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（二十三）</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救灾生产领域基层政务公开标准目录</w:t>
      </w:r>
      <w:bookmarkEnd w:id="0"/>
    </w:p>
    <w:tbl>
      <w:tblPr>
        <w:tblStyle w:val="3"/>
        <w:tblW w:w="0" w:type="auto"/>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■纸质媒体</w:t>
            </w:r>
          </w:p>
          <w:p>
            <w:pPr>
              <w:spacing w:line="240" w:lineRule="exact"/>
              <w:jc w:val="lef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应急管理局、街道办事处</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lang w:eastAsia="zh-CN"/>
              </w:rPr>
              <w:t>应急管理部门</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sz w:val="18"/>
                <w:szCs w:val="18"/>
                <w:lang w:eastAsia="zh-CN"/>
              </w:rPr>
            </w:pPr>
            <w:r>
              <w:rPr>
                <w:rFonts w:hint="eastAsia" w:ascii="仿宋_GB2312" w:eastAsia="仿宋_GB2312"/>
                <w:bCs/>
                <w:sz w:val="18"/>
                <w:szCs w:val="18"/>
                <w:lang w:eastAsia="zh-CN"/>
              </w:rPr>
              <w:t>夹江县</w:t>
            </w:r>
            <w:r>
              <w:rPr>
                <w:rFonts w:hint="eastAsia" w:ascii="仿宋_GB2312" w:eastAsia="仿宋_GB2312"/>
                <w:sz w:val="18"/>
                <w:szCs w:val="18"/>
                <w:lang w:eastAsia="zh-CN"/>
              </w:rPr>
              <w:t>应急管理局</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343C5"/>
    <w:rsid w:val="33C61100"/>
    <w:rsid w:val="5512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2020-09-01T07:04:00Z</dcterms:created>
  <dc:creator>Administrator</dc:creator>
  <cp:lastModifiedBy>Administrator</cp:lastModifiedBy>
  <dcterms:modified xsi:type="dcterms:W3CDTF">2020-09-25T09:20:29Z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