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jc w:val="center"/>
        <w:rPr>
          <w:rFonts w:ascii="方正小标宋_GBK" w:hAnsi="方正小标宋_GBK" w:eastAsia="方正小标宋_GBK"/>
          <w:b w:val="0"/>
          <w:bCs w:val="0"/>
          <w:sz w:val="30"/>
        </w:rPr>
      </w:pPr>
      <w:bookmarkStart w:id="0" w:name="_Toc24724729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（二十六）</w:t>
      </w:r>
      <w:r>
        <w:rPr>
          <w:rFonts w:hint="eastAsia" w:ascii="方正小标宋_GBK" w:hAnsi="方正小标宋_GBK" w:eastAsia="方正小标宋_GBK"/>
          <w:b w:val="0"/>
          <w:bCs w:val="0"/>
          <w:sz w:val="30"/>
          <w:lang w:eastAsia="zh-CN"/>
        </w:rPr>
        <w:t>夹江县</w:t>
      </w:r>
      <w:bookmarkStart w:id="1" w:name="_GoBack"/>
      <w:bookmarkEnd w:id="1"/>
      <w:r>
        <w:rPr>
          <w:rFonts w:hint="eastAsia" w:ascii="方正小标宋_GBK" w:hAnsi="方正小标宋_GBK" w:eastAsia="方正小标宋_GBK"/>
          <w:b w:val="0"/>
          <w:bCs w:val="0"/>
          <w:sz w:val="30"/>
        </w:rPr>
        <w:t>扶贫领域基层政务公开标准目录</w:t>
      </w:r>
      <w:bookmarkEnd w:id="0"/>
    </w:p>
    <w:tbl>
      <w:tblPr>
        <w:tblStyle w:val="3"/>
        <w:tblW w:w="0" w:type="auto"/>
        <w:tblInd w:w="-75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720"/>
        <w:gridCol w:w="720"/>
        <w:gridCol w:w="2340"/>
        <w:gridCol w:w="1260"/>
        <w:gridCol w:w="1440"/>
        <w:gridCol w:w="1800"/>
        <w:gridCol w:w="2520"/>
        <w:gridCol w:w="720"/>
        <w:gridCol w:w="709"/>
        <w:gridCol w:w="551"/>
        <w:gridCol w:w="720"/>
        <w:gridCol w:w="720"/>
        <w:gridCol w:w="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>
              <w:rPr>
                <w:rFonts w:ascii="Times New Roman" w:hAnsi="宋体"/>
                <w:color w:val="000000"/>
                <w:kern w:val="0"/>
                <w:sz w:val="22"/>
              </w:rPr>
              <w:t>序号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公开事项</w:t>
            </w:r>
          </w:p>
        </w:tc>
        <w:tc>
          <w:tcPr>
            <w:tcW w:w="23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公开内容（要素）</w:t>
            </w:r>
          </w:p>
        </w:tc>
        <w:tc>
          <w:tcPr>
            <w:tcW w:w="126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公开依据</w:t>
            </w:r>
          </w:p>
        </w:tc>
        <w:tc>
          <w:tcPr>
            <w:tcW w:w="144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公开时限</w:t>
            </w:r>
          </w:p>
        </w:tc>
        <w:tc>
          <w:tcPr>
            <w:tcW w:w="180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公开主体</w:t>
            </w:r>
          </w:p>
        </w:tc>
        <w:tc>
          <w:tcPr>
            <w:tcW w:w="25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kern w:val="0"/>
                <w:sz w:val="22"/>
              </w:rPr>
              <w:t>公开渠道和载体</w:t>
            </w:r>
          </w:p>
        </w:tc>
        <w:tc>
          <w:tcPr>
            <w:tcW w:w="1429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公开对象</w:t>
            </w:r>
          </w:p>
        </w:tc>
        <w:tc>
          <w:tcPr>
            <w:tcW w:w="1271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公开方式</w:t>
            </w:r>
          </w:p>
        </w:tc>
        <w:tc>
          <w:tcPr>
            <w:tcW w:w="1440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公开层级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一级事项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二级事项</w:t>
            </w:r>
          </w:p>
        </w:tc>
        <w:tc>
          <w:tcPr>
            <w:tcW w:w="23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26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44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180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</w:p>
        </w:tc>
        <w:tc>
          <w:tcPr>
            <w:tcW w:w="25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黑体" w:hAnsi="宋体" w:eastAsia="黑体" w:cs="宋体"/>
                <w:kern w:val="0"/>
                <w:sz w:val="22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全社会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特定群众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主动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依申请公开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县级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黑体" w:hAnsi="宋体" w:eastAsia="黑体" w:cs="宋体"/>
                <w:color w:val="000000"/>
                <w:kern w:val="0"/>
                <w:sz w:val="22"/>
              </w:rPr>
            </w:pPr>
            <w:r>
              <w:rPr>
                <w:rFonts w:hint="eastAsia" w:ascii="黑体" w:hAnsi="宋体" w:eastAsia="黑体" w:cs="宋体"/>
                <w:color w:val="000000"/>
                <w:kern w:val="0"/>
                <w:sz w:val="22"/>
              </w:rPr>
              <w:t>乡、村级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政策文件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行政法规、规章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·中央及地方政府涉及扶贫领域的行政法规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·中央及地方政府涉及扶贫领域的规章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夹江县农业农村局、镇人民政府（涉农街道办事处）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2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规范性文件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·各级政府及部门涉及扶贫领域的规范性文件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夹江县农业农村局、镇人民政府（涉农街道办事处）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■社区/企事业单位/村公示栏（电子屏）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3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其他政策文件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·涉及扶贫领域其他政策文件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《政府信息公开条例》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夹江县农业农村局、镇人民政府（涉农街道办事处）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4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扶贫对象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贫困人口识别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·识别标准（国定标准、省定标准）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·识别程序(农户申请、民主评议、公示公告、逐级审核）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·识别结果(贫困户名单、数量)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《国务院扶贫办扶贫开发建档立卡工作方案》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贫困人口所在行政村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5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贫困人口退出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·退出计划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·退出标准（人均纯收入稳定超过国定标准、实现“两不愁、三保障”）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·退出程序（民主评议、村两委和驻村工作队核实、贫困户认可、公示公告、退出销号）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·退出结果（脱贫名单）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《中共中央办公厅、国务院办公厅关于建立贫困退出机制的意见》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贫困退出人口所在行政村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6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财政专项扶贫资金分配结果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·资金名称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·分配结果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资金分配结果下达15个工作日内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夹江县人民政府、镇人民政府（涉农街道办事处）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7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扶贫资金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·年度县级扶贫资金项目计划或贫困县涉农资金统筹整合方案（含调整方案）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·计划安排情况（资金计划批复文件）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·计划完成情况（项目建设完成、资金使用、绩效目标和减贫机制实现情况等）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夹江县人民政府、镇人民政府（涉农街道办事处）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8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精准扶贫贷款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·扶贫小额信贷的贷款对象、用途、额度、期限、利率等情况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·享受扶贫贴息贷款的企业、专业合作社等经营主体的名称、贷款额度、期限、贴息规模和带贫减贫机制等情况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每年底前集中公布1次当年情况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夹江县人民政府、镇人民政府（涉农街道办事处）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9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行业扶贫相关财政资金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使用情况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项目名称、实施地点、资金规模、实施单位、带贫减贫机制、绩效目标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各行业扶贫财政资金主管部门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10</w:t>
            </w:r>
          </w:p>
        </w:tc>
        <w:tc>
          <w:tcPr>
            <w:tcW w:w="720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项目库建设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·申报内容（含项目名称、项目类别、建设性质、实施地点、资金规模和筹资方式、受益对象、绩效目标、群众参与和带贫减贫机制等）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·申报流程（村申报、乡审核、县审定）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·申报结果（项目库规模、项目名单）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《国务院扶贫办、财政部关于完善扶贫资金项目公告公示制度的指导意见》《国务院扶贫办关于完善县级脱贫攻坚项目库建设的指导意见》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夹江县人民政府、镇人民政府（涉农街道办事处）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11</w:t>
            </w:r>
          </w:p>
        </w:tc>
        <w:tc>
          <w:tcPr>
            <w:tcW w:w="720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年度计划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项目名称、实施地点、建设任务、补助标准、资金来源及规模、实施期限、实施单位、责任人、绩效目标、带贫减贫机制等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夹江县人民政府、镇人民政府（涉农街道办事处）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12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扶贫项目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项目实施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·扶贫项目实施前情况（包括项目名称、资金来源、实施期限、绩效目标、实施单位及责任人、受益对象和带贫减贫机制等）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br w:type="textWrapping"/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·扶贫项目实施后情况（包括资金使用、项目实施结果、检查验收结果、绩效目标实现情况等）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夹江县人民政府、镇人民政府（涉农街道办事处）</w:t>
            </w: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、村委会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 </w:t>
            </w:r>
          </w:p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■政务服务中心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54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13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监督管理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监督举报</w:t>
            </w:r>
          </w:p>
        </w:tc>
        <w:tc>
          <w:tcPr>
            <w:tcW w:w="23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监督电话（12317）</w:t>
            </w:r>
          </w:p>
        </w:tc>
        <w:tc>
          <w:tcPr>
            <w:tcW w:w="126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《国务院扶贫办、财政部关于完善扶贫资金项目公告公示制度的指导意见》</w:t>
            </w:r>
          </w:p>
        </w:tc>
        <w:tc>
          <w:tcPr>
            <w:tcW w:w="144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信息形成（变更）20个工作日内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  <w:lang w:eastAsia="zh-CN"/>
              </w:rPr>
              <w:t>夹江县农业农村局、镇人民政府（涉农街道办事处）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■政府网站      </w:t>
            </w:r>
          </w:p>
          <w:p>
            <w:pPr>
              <w:widowControl/>
              <w:jc w:val="left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 xml:space="preserve">■社区/企事业单位/村公示栏（电子屏）           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09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5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sz w:val="18"/>
                <w:szCs w:val="18"/>
              </w:rPr>
              <w:t>　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  <w:tc>
          <w:tcPr>
            <w:tcW w:w="720" w:type="dxa"/>
            <w:noWrap w:val="0"/>
            <w:vAlign w:val="center"/>
          </w:tcPr>
          <w:p>
            <w:pPr>
              <w:widowControl/>
              <w:jc w:val="center"/>
              <w:rPr>
                <w:rFonts w:ascii="仿宋_GB2312" w:eastAsia="仿宋_GB2312"/>
                <w:color w:val="000000"/>
                <w:sz w:val="18"/>
                <w:szCs w:val="18"/>
              </w:rPr>
            </w:pPr>
            <w:r>
              <w:rPr>
                <w:rFonts w:ascii="仿宋_GB2312" w:eastAsia="仿宋_GB2312"/>
                <w:color w:val="000000"/>
                <w:sz w:val="18"/>
                <w:szCs w:val="18"/>
              </w:rPr>
              <w:t>√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2D5B1C"/>
    <w:rsid w:val="384B30B4"/>
    <w:rsid w:val="3914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2020-09-01T07:06:00Z</dcterms:created>
  <dc:creator>Administrator</dc:creator>
  <cp:lastModifiedBy>Administrator</cp:lastModifiedBy>
  <dcterms:modified xsi:type="dcterms:W3CDTF">2020-09-25T09:14:34Z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