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4E960">
      <w:pPr>
        <w:pStyle w:val="2"/>
        <w:spacing w:line="360" w:lineRule="auto"/>
        <w:jc w:val="center"/>
        <w:rPr>
          <w:rFonts w:hint="eastAsia" w:ascii="宋体" w:eastAsia="宋体" w:cs="Times New Roman"/>
          <w:b/>
          <w:bCs w:val="0"/>
          <w:sz w:val="36"/>
          <w:highlight w:val="none"/>
          <w:lang w:eastAsia="zh-CN"/>
        </w:rPr>
      </w:pPr>
      <w:r>
        <w:rPr>
          <w:rFonts w:ascii="宋体" w:eastAsia="宋体"/>
          <w:b/>
          <w:bCs w:val="0"/>
          <w:sz w:val="36"/>
          <w:highlight w:val="none"/>
        </w:rPr>
        <w:t>比选</w:t>
      </w:r>
      <w:r>
        <w:rPr>
          <w:rFonts w:hint="eastAsia" w:ascii="宋体" w:hAnsi="Arial" w:eastAsia="宋体" w:cs="Times New Roman"/>
          <w:b/>
          <w:bCs w:val="0"/>
          <w:sz w:val="36"/>
          <w:highlight w:val="none"/>
        </w:rPr>
        <w:t>邀请</w:t>
      </w:r>
      <w:r>
        <w:rPr>
          <w:rFonts w:hint="eastAsia" w:ascii="宋体" w:eastAsia="宋体" w:cs="Times New Roman"/>
          <w:b/>
          <w:bCs w:val="0"/>
          <w:sz w:val="36"/>
          <w:highlight w:val="none"/>
          <w:lang w:eastAsia="zh-CN"/>
        </w:rPr>
        <w:t>函</w:t>
      </w:r>
    </w:p>
    <w:p w14:paraId="7768BBF3">
      <w:pPr>
        <w:keepNext w:val="0"/>
        <w:keepLines w:val="0"/>
        <w:pageBreakBefore w:val="0"/>
        <w:kinsoku/>
        <w:wordWrap/>
        <w:overflowPunct/>
        <w:topLinePunct w:val="0"/>
        <w:autoSpaceDE/>
        <w:autoSpaceDN/>
        <w:bidi w:val="0"/>
        <w:adjustRightInd/>
        <w:spacing w:beforeAutospacing="0" w:line="360" w:lineRule="auto"/>
        <w:ind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lang w:eastAsia="zh-CN"/>
        </w:rPr>
        <w:t>各位潜在供应商</w:t>
      </w:r>
      <w:r>
        <w:rPr>
          <w:rFonts w:hint="eastAsia" w:ascii="宋体" w:hAnsi="宋体" w:eastAsia="宋体" w:cs="宋体"/>
          <w:color w:val="auto"/>
          <w:sz w:val="24"/>
          <w:szCs w:val="24"/>
          <w:highlight w:val="none"/>
        </w:rPr>
        <w:t xml:space="preserve"> ：</w:t>
      </w:r>
    </w:p>
    <w:p w14:paraId="3417BFC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hAnsi="宋体" w:cs="方正小标宋简体"/>
          <w:bCs/>
          <w:color w:val="auto"/>
          <w:sz w:val="30"/>
          <w:szCs w:val="30"/>
          <w:highlight w:val="none"/>
        </w:rPr>
      </w:pPr>
      <w:r>
        <w:rPr>
          <w:rFonts w:hint="eastAsia" w:ascii="宋体"/>
          <w:bCs/>
          <w:sz w:val="24"/>
          <w:szCs w:val="28"/>
          <w:highlight w:val="none"/>
          <w:lang w:eastAsia="zh-CN"/>
        </w:rPr>
        <w:t>乐山市夹江生态环境局</w:t>
      </w:r>
      <w:r>
        <w:rPr>
          <w:rFonts w:hint="eastAsia" w:ascii="宋体"/>
          <w:bCs/>
          <w:sz w:val="24"/>
          <w:szCs w:val="28"/>
          <w:highlight w:val="none"/>
        </w:rPr>
        <w:t>拟</w:t>
      </w:r>
      <w:r>
        <w:rPr>
          <w:rFonts w:hint="eastAsia" w:ascii="宋体" w:hAnsi="Times New Roman" w:eastAsia="宋体" w:cs="Times New Roman"/>
          <w:bCs/>
          <w:sz w:val="24"/>
          <w:szCs w:val="28"/>
          <w:highlight w:val="none"/>
          <w:lang w:eastAsia="zh-CN"/>
        </w:rPr>
        <w:t>对</w:t>
      </w:r>
      <w:r>
        <w:rPr>
          <w:rFonts w:hint="eastAsia" w:ascii="宋体" w:hAnsi="Times New Roman" w:eastAsia="宋体" w:cs="Times New Roman"/>
          <w:bCs/>
          <w:sz w:val="24"/>
          <w:szCs w:val="28"/>
          <w:highlight w:val="none"/>
          <w:u w:val="single"/>
          <w:lang w:val="en-US" w:eastAsia="zh-CN"/>
        </w:rPr>
        <w:t>建立生态环境应急监测服务商库</w:t>
      </w:r>
      <w:r>
        <w:rPr>
          <w:rFonts w:hint="eastAsia" w:ascii="宋体" w:hAnsi="Times New Roman" w:eastAsia="宋体" w:cs="Times New Roman"/>
          <w:bCs/>
          <w:sz w:val="24"/>
          <w:szCs w:val="28"/>
          <w:highlight w:val="none"/>
          <w:lang w:eastAsia="zh-CN"/>
        </w:rPr>
        <w:t>采购项目</w:t>
      </w:r>
      <w:r>
        <w:rPr>
          <w:rFonts w:hint="eastAsia" w:ascii="宋体"/>
          <w:bCs/>
          <w:color w:val="auto"/>
          <w:sz w:val="24"/>
          <w:szCs w:val="28"/>
          <w:highlight w:val="none"/>
        </w:rPr>
        <w:t>进行</w:t>
      </w:r>
      <w:r>
        <w:rPr>
          <w:rFonts w:hint="eastAsia" w:ascii="宋体"/>
          <w:bCs/>
          <w:color w:val="auto"/>
          <w:sz w:val="24"/>
          <w:szCs w:val="28"/>
          <w:highlight w:val="none"/>
          <w:lang w:eastAsia="zh-CN"/>
        </w:rPr>
        <w:t>比选</w:t>
      </w:r>
      <w:r>
        <w:rPr>
          <w:rFonts w:hint="eastAsia" w:ascii="宋体"/>
          <w:bCs/>
          <w:color w:val="auto"/>
          <w:sz w:val="24"/>
          <w:szCs w:val="28"/>
          <w:highlight w:val="none"/>
        </w:rPr>
        <w:t>，兹邀请符合本次</w:t>
      </w:r>
      <w:r>
        <w:rPr>
          <w:rFonts w:hint="eastAsia" w:ascii="宋体"/>
          <w:bCs/>
          <w:color w:val="auto"/>
          <w:sz w:val="24"/>
          <w:szCs w:val="28"/>
          <w:highlight w:val="none"/>
          <w:lang w:eastAsia="zh-CN"/>
        </w:rPr>
        <w:t>比选</w:t>
      </w:r>
      <w:r>
        <w:rPr>
          <w:rFonts w:hint="eastAsia" w:ascii="宋体"/>
          <w:bCs/>
          <w:color w:val="auto"/>
          <w:sz w:val="24"/>
          <w:szCs w:val="28"/>
          <w:highlight w:val="none"/>
        </w:rPr>
        <w:t>要求的供应商参加。</w:t>
      </w:r>
    </w:p>
    <w:p w14:paraId="4B8E5EF0">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一、采购项目基本情况</w:t>
      </w:r>
    </w:p>
    <w:p w14:paraId="06BBB134">
      <w:pPr>
        <w:spacing w:line="360" w:lineRule="auto"/>
        <w:ind w:firstLine="480" w:firstLineChars="200"/>
        <w:rPr>
          <w:rFonts w:hint="default" w:ascii="宋体" w:hAnsi="宋体"/>
          <w:b/>
          <w:color w:val="auto"/>
          <w:sz w:val="44"/>
          <w:szCs w:val="44"/>
          <w:highlight w:val="none"/>
          <w:u w:val="single"/>
          <w:lang w:val="en-US" w:eastAsia="zh-CN"/>
        </w:rPr>
      </w:pPr>
      <w:r>
        <w:rPr>
          <w:rFonts w:hint="eastAsia" w:ascii="宋体" w:hAnsi="宋体" w:cs="宋体"/>
          <w:color w:val="auto"/>
          <w:sz w:val="24"/>
          <w:highlight w:val="none"/>
        </w:rPr>
        <w:t>1.项目编号：</w:t>
      </w:r>
      <w:r>
        <w:rPr>
          <w:rFonts w:hint="eastAsia" w:ascii="宋体" w:hAnsi="宋体" w:eastAsia="宋体" w:cs="宋体"/>
          <w:color w:val="auto"/>
          <w:sz w:val="24"/>
          <w:highlight w:val="none"/>
          <w:u w:val="single"/>
          <w:lang w:val="en-US" w:eastAsia="zh-CN"/>
        </w:rPr>
        <w:t>JJST0320260501</w:t>
      </w:r>
    </w:p>
    <w:p w14:paraId="4F1785EF">
      <w:pPr>
        <w:spacing w:line="360" w:lineRule="auto"/>
        <w:ind w:firstLine="480" w:firstLineChars="200"/>
        <w:rPr>
          <w:rFonts w:hint="eastAsia" w:ascii="宋体" w:hAnsi="宋体"/>
          <w:color w:val="FF0000"/>
          <w:kern w:val="0"/>
          <w:sz w:val="24"/>
          <w:highlight w:val="none"/>
        </w:rPr>
      </w:pPr>
      <w:r>
        <w:rPr>
          <w:rFonts w:hint="eastAsia" w:ascii="宋体" w:hAnsi="宋体" w:cs="宋体"/>
          <w:color w:val="auto"/>
          <w:sz w:val="24"/>
          <w:highlight w:val="none"/>
        </w:rPr>
        <w:t>2.采购项目名称：</w:t>
      </w:r>
      <w:r>
        <w:rPr>
          <w:rFonts w:hint="eastAsia" w:ascii="宋体" w:hAnsi="Times New Roman" w:eastAsia="宋体" w:cs="Times New Roman"/>
          <w:bCs/>
          <w:sz w:val="24"/>
          <w:szCs w:val="28"/>
          <w:highlight w:val="none"/>
          <w:u w:val="single"/>
          <w:lang w:val="en-US" w:eastAsia="zh-CN"/>
        </w:rPr>
        <w:t>建立生态环境应急监测服务商库</w:t>
      </w:r>
    </w:p>
    <w:p w14:paraId="7F11EB4A">
      <w:pPr>
        <w:spacing w:line="360" w:lineRule="auto"/>
        <w:ind w:firstLine="480" w:firstLineChars="200"/>
        <w:rPr>
          <w:rFonts w:hint="eastAsia" w:ascii="宋体" w:hAnsi="宋体" w:cs="宋体"/>
          <w:color w:val="000000"/>
          <w:sz w:val="24"/>
          <w:highlight w:val="none"/>
        </w:rPr>
      </w:pPr>
      <w:r>
        <w:rPr>
          <w:rFonts w:hint="eastAsia" w:ascii="宋体" w:hAnsi="宋体" w:cs="宋体"/>
          <w:color w:val="auto"/>
          <w:sz w:val="24"/>
          <w:highlight w:val="none"/>
        </w:rPr>
        <w:t>3.采购人：</w:t>
      </w:r>
      <w:r>
        <w:rPr>
          <w:rFonts w:hint="eastAsia" w:ascii="宋体"/>
          <w:bCs/>
          <w:color w:val="auto"/>
          <w:sz w:val="24"/>
          <w:szCs w:val="28"/>
          <w:highlight w:val="none"/>
          <w:lang w:eastAsia="zh-CN"/>
        </w:rPr>
        <w:t>乐山市夹江生态环境局</w:t>
      </w:r>
    </w:p>
    <w:p w14:paraId="73D33E24">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二、资金情况</w:t>
      </w:r>
    </w:p>
    <w:p w14:paraId="426E7A53">
      <w:pPr>
        <w:spacing w:line="360" w:lineRule="auto"/>
        <w:ind w:firstLine="480" w:firstLineChars="200"/>
        <w:rPr>
          <w:rFonts w:hint="eastAsia" w:ascii="宋体" w:hAnsi="宋体"/>
          <w:color w:val="FF0000"/>
          <w:sz w:val="24"/>
          <w:highlight w:val="none"/>
        </w:rPr>
      </w:pPr>
      <w:r>
        <w:rPr>
          <w:rFonts w:hint="eastAsia" w:ascii="宋体" w:hAnsi="Times New Roman" w:eastAsia="宋体" w:cs="Times New Roman"/>
          <w:bCs/>
          <w:color w:val="auto"/>
          <w:sz w:val="24"/>
          <w:szCs w:val="28"/>
          <w:highlight w:val="none"/>
          <w:lang w:eastAsia="zh-CN"/>
        </w:rPr>
        <w:t>资金来源及金额：财政性资金，预算金额：</w:t>
      </w:r>
      <w:r>
        <w:rPr>
          <w:rFonts w:hint="eastAsia" w:ascii="宋体" w:hAnsi="Times New Roman" w:eastAsia="宋体" w:cs="Times New Roman"/>
          <w:bCs/>
          <w:sz w:val="24"/>
          <w:szCs w:val="28"/>
          <w:highlight w:val="none"/>
          <w:u w:val="single"/>
          <w:lang w:val="en-US" w:eastAsia="zh-CN"/>
        </w:rPr>
        <w:t>7.5万</w:t>
      </w:r>
      <w:r>
        <w:rPr>
          <w:rFonts w:hint="eastAsia" w:ascii="宋体" w:hAnsi="Times New Roman" w:eastAsia="宋体" w:cs="Times New Roman"/>
          <w:bCs/>
          <w:color w:val="auto"/>
          <w:sz w:val="24"/>
          <w:szCs w:val="28"/>
          <w:highlight w:val="none"/>
          <w:lang w:eastAsia="zh-CN"/>
        </w:rPr>
        <w:t>元。</w:t>
      </w:r>
    </w:p>
    <w:p w14:paraId="7542ADEA">
      <w:pPr>
        <w:numPr>
          <w:ilvl w:val="0"/>
          <w:numId w:val="1"/>
        </w:numPr>
        <w:spacing w:line="360" w:lineRule="auto"/>
        <w:ind w:firstLine="482" w:firstLineChars="200"/>
        <w:rPr>
          <w:rFonts w:ascii="宋体" w:hAnsi="宋体" w:cs="宋体"/>
          <w:b/>
          <w:color w:val="000000"/>
          <w:sz w:val="24"/>
          <w:highlight w:val="none"/>
        </w:rPr>
      </w:pPr>
      <w:r>
        <w:rPr>
          <w:rFonts w:hint="eastAsia" w:ascii="宋体" w:hAnsi="宋体" w:cs="宋体"/>
          <w:b/>
          <w:color w:val="000000"/>
          <w:sz w:val="24"/>
          <w:highlight w:val="none"/>
        </w:rPr>
        <w:t>采购项目简介</w:t>
      </w:r>
    </w:p>
    <w:p w14:paraId="47DBD877">
      <w:pPr>
        <w:spacing w:line="360" w:lineRule="auto"/>
        <w:jc w:val="left"/>
        <w:rPr>
          <w:rFonts w:ascii="宋体" w:hAnsi="宋体"/>
          <w:color w:val="auto"/>
          <w:sz w:val="24"/>
          <w:highlight w:val="none"/>
        </w:rPr>
      </w:pPr>
      <w:r>
        <w:rPr>
          <w:rFonts w:ascii="宋体" w:hAnsi="宋体"/>
          <w:sz w:val="24"/>
          <w:highlight w:val="none"/>
        </w:rPr>
        <w:t xml:space="preserve">  </w:t>
      </w:r>
      <w:r>
        <w:rPr>
          <w:rFonts w:ascii="宋体" w:hAnsi="宋体"/>
          <w:color w:val="FF0000"/>
          <w:sz w:val="24"/>
          <w:highlight w:val="none"/>
        </w:rPr>
        <w:t xml:space="preserve">  </w:t>
      </w:r>
      <w:r>
        <w:rPr>
          <w:rFonts w:ascii="宋体" w:hAnsi="宋体" w:eastAsia="宋体" w:cs="Times New Roman"/>
          <w:color w:val="auto"/>
          <w:sz w:val="24"/>
          <w:highlight w:val="none"/>
        </w:rPr>
        <w:t>详见</w:t>
      </w:r>
      <w:r>
        <w:rPr>
          <w:rFonts w:ascii="宋体" w:hAnsi="宋体"/>
          <w:color w:val="auto"/>
          <w:sz w:val="24"/>
          <w:highlight w:val="none"/>
        </w:rPr>
        <w:t>比选文件</w:t>
      </w:r>
      <w:r>
        <w:rPr>
          <w:rFonts w:hint="eastAsia" w:ascii="宋体" w:hAnsi="宋体"/>
          <w:color w:val="auto"/>
          <w:sz w:val="24"/>
          <w:highlight w:val="none"/>
          <w:lang w:eastAsia="zh-CN"/>
        </w:rPr>
        <w:t>第</w:t>
      </w:r>
      <w:r>
        <w:rPr>
          <w:rFonts w:hint="eastAsia" w:ascii="宋体" w:hAnsi="宋体"/>
          <w:color w:val="auto"/>
          <w:sz w:val="24"/>
          <w:highlight w:val="none"/>
          <w:lang w:val="en-US" w:eastAsia="zh-CN"/>
        </w:rPr>
        <w:t>六章</w:t>
      </w:r>
    </w:p>
    <w:p w14:paraId="6C939C43">
      <w:pPr>
        <w:spacing w:after="120" w:afterLines="50" w:line="360" w:lineRule="auto"/>
        <w:ind w:firstLine="482" w:firstLineChars="200"/>
        <w:rPr>
          <w:rFonts w:hint="eastAsia" w:ascii="宋体"/>
          <w:b/>
          <w:bCs/>
          <w:sz w:val="24"/>
          <w:highlight w:val="none"/>
        </w:rPr>
      </w:pPr>
      <w:r>
        <w:rPr>
          <w:rFonts w:hint="eastAsia" w:ascii="宋体"/>
          <w:b/>
          <w:bCs/>
          <w:sz w:val="24"/>
          <w:highlight w:val="none"/>
        </w:rPr>
        <w:t>四、供应商参加本次采购活动，应当在提交</w:t>
      </w:r>
      <w:r>
        <w:rPr>
          <w:rFonts w:ascii="宋体"/>
          <w:b/>
          <w:bCs/>
          <w:sz w:val="24"/>
          <w:highlight w:val="none"/>
        </w:rPr>
        <w:t>比选响应文件</w:t>
      </w:r>
      <w:r>
        <w:rPr>
          <w:rFonts w:hint="eastAsia" w:ascii="宋体"/>
          <w:b/>
          <w:bCs/>
          <w:sz w:val="24"/>
          <w:highlight w:val="none"/>
        </w:rPr>
        <w:t>前具备下列条件：</w:t>
      </w:r>
    </w:p>
    <w:p w14:paraId="08068A9A">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eastAsia="宋体" w:cs="宋体"/>
          <w:color w:val="auto"/>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 xml:space="preserve">具有独立承担民事责任的能力； </w:t>
      </w:r>
      <w:r>
        <w:rPr>
          <w:rFonts w:hint="eastAsia" w:ascii="宋体" w:hAnsi="宋体" w:eastAsia="宋体" w:cs="宋体"/>
          <w:sz w:val="24"/>
          <w:highlight w:val="none"/>
        </w:rPr>
        <w:br w:type="textWrapping"/>
      </w:r>
      <w:r>
        <w:rPr>
          <w:rFonts w:hint="eastAsia" w:ascii="宋体" w:hAnsi="宋体" w:cs="宋体"/>
          <w:sz w:val="24"/>
          <w:highlight w:val="none"/>
          <w:lang w:val="en-US" w:eastAsia="zh-CN"/>
        </w:rPr>
        <w:t>2、</w:t>
      </w:r>
      <w:r>
        <w:rPr>
          <w:rFonts w:hint="eastAsia" w:ascii="宋体" w:hAnsi="宋体" w:eastAsia="宋体" w:cs="宋体"/>
          <w:sz w:val="24"/>
          <w:highlight w:val="none"/>
        </w:rPr>
        <w:t xml:space="preserve">具有良好的商业信誉和健全的财务会计制度； </w:t>
      </w:r>
      <w:r>
        <w:rPr>
          <w:rFonts w:hint="eastAsia" w:ascii="宋体" w:hAnsi="宋体" w:eastAsia="宋体" w:cs="宋体"/>
          <w:sz w:val="24"/>
          <w:highlight w:val="none"/>
        </w:rPr>
        <w:br w:type="textWrapping"/>
      </w:r>
      <w:r>
        <w:rPr>
          <w:rFonts w:hint="eastAsia" w:ascii="宋体" w:hAnsi="宋体" w:cs="宋体"/>
          <w:sz w:val="24"/>
          <w:highlight w:val="none"/>
          <w:lang w:val="en-US" w:eastAsia="zh-CN"/>
        </w:rPr>
        <w:t>3、</w:t>
      </w:r>
      <w:r>
        <w:rPr>
          <w:rFonts w:hint="eastAsia" w:ascii="宋体" w:hAnsi="宋体" w:eastAsia="宋体" w:cs="宋体"/>
          <w:sz w:val="24"/>
          <w:highlight w:val="none"/>
        </w:rPr>
        <w:t xml:space="preserve">具有履行合同所必需的设备和专业技术能力； </w:t>
      </w:r>
      <w:r>
        <w:rPr>
          <w:rFonts w:hint="eastAsia" w:ascii="宋体" w:hAnsi="宋体" w:eastAsia="宋体" w:cs="宋体"/>
          <w:sz w:val="24"/>
          <w:highlight w:val="none"/>
        </w:rPr>
        <w:br w:type="textWrapping"/>
      </w:r>
      <w:r>
        <w:rPr>
          <w:rFonts w:hint="eastAsia" w:ascii="宋体" w:hAnsi="宋体" w:cs="宋体"/>
          <w:sz w:val="24"/>
          <w:highlight w:val="none"/>
          <w:lang w:val="en-US" w:eastAsia="zh-CN"/>
        </w:rPr>
        <w:t>4、</w:t>
      </w:r>
      <w:r>
        <w:rPr>
          <w:rFonts w:hint="eastAsia" w:ascii="宋体" w:hAnsi="宋体" w:cs="宋体"/>
          <w:sz w:val="24"/>
          <w:highlight w:val="none"/>
          <w:lang w:eastAsia="zh-CN"/>
        </w:rPr>
        <w:t>具有</w:t>
      </w:r>
      <w:r>
        <w:rPr>
          <w:rFonts w:hint="eastAsia" w:ascii="宋体" w:hAnsi="宋体" w:eastAsia="宋体" w:cs="宋体"/>
          <w:color w:val="auto"/>
          <w:sz w:val="24"/>
          <w:highlight w:val="none"/>
        </w:rPr>
        <w:t xml:space="preserve">依法缴纳税收和社会保障资金的良好记录； </w:t>
      </w:r>
      <w:r>
        <w:rPr>
          <w:rFonts w:hint="eastAsia" w:ascii="宋体" w:hAnsi="宋体" w:eastAsia="宋体" w:cs="宋体"/>
          <w:color w:val="auto"/>
          <w:sz w:val="24"/>
          <w:highlight w:val="none"/>
        </w:rPr>
        <w:br w:type="textWrapping"/>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参加采购活动前三年内，在经营活动中没有重大违法记录；</w:t>
      </w:r>
    </w:p>
    <w:p w14:paraId="46D2F2B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法律、行政法规规定的其他条件；</w:t>
      </w:r>
    </w:p>
    <w:p w14:paraId="121CFA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根据采购项目提出的特殊条件</w:t>
      </w:r>
      <w:r>
        <w:rPr>
          <w:rFonts w:hint="eastAsia" w:ascii="宋体" w:hAnsi="宋体" w:eastAsia="宋体" w:cs="宋体"/>
          <w:color w:val="auto"/>
          <w:sz w:val="24"/>
          <w:highlight w:val="none"/>
          <w:lang w:eastAsia="zh-CN"/>
        </w:rPr>
        <w:t>：</w:t>
      </w:r>
    </w:p>
    <w:p w14:paraId="54D870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Times New Roman" w:eastAsia="宋体" w:cs="Times New Roman"/>
          <w:bCs/>
          <w:sz w:val="24"/>
          <w:szCs w:val="28"/>
          <w:highlight w:val="none"/>
          <w:lang w:val="en-US" w:eastAsia="zh-CN"/>
        </w:rPr>
      </w:pPr>
      <w:r>
        <w:rPr>
          <w:rFonts w:hint="eastAsia" w:ascii="宋体" w:hAnsi="Times New Roman" w:eastAsia="宋体" w:cs="Times New Roman"/>
          <w:bCs/>
          <w:sz w:val="24"/>
          <w:szCs w:val="28"/>
          <w:highlight w:val="none"/>
          <w:lang w:val="en-US" w:eastAsia="zh-CN"/>
        </w:rPr>
        <w:t>近3年无因监测数据质量问题受到市场监督管理部门、生态环境部门处理记录。</w:t>
      </w:r>
    </w:p>
    <w:p w14:paraId="3B70B2A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Times New Roman" w:eastAsia="宋体" w:cs="Times New Roman"/>
          <w:bCs/>
          <w:sz w:val="24"/>
          <w:szCs w:val="28"/>
          <w:highlight w:val="none"/>
          <w:lang w:eastAsia="zh-CN"/>
        </w:rPr>
      </w:pPr>
      <w:r>
        <w:rPr>
          <w:rFonts w:hint="eastAsia" w:ascii="宋体" w:hAnsi="Times New Roman" w:eastAsia="宋体" w:cs="Times New Roman"/>
          <w:bCs/>
          <w:sz w:val="24"/>
          <w:szCs w:val="28"/>
          <w:highlight w:val="none"/>
          <w:lang w:eastAsia="zh-CN"/>
        </w:rPr>
        <w:t>具有省级及以上市场监督管理部门颁发的检验检测机构资质认定证书。</w:t>
      </w:r>
    </w:p>
    <w:p w14:paraId="47B152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Times New Roman" w:eastAsia="宋体" w:cs="Times New Roman"/>
          <w:bCs/>
          <w:sz w:val="24"/>
          <w:szCs w:val="28"/>
          <w:highlight w:val="none"/>
          <w:lang w:val="en-US" w:eastAsia="zh-CN"/>
        </w:rPr>
      </w:pPr>
      <w:r>
        <w:rPr>
          <w:rFonts w:hint="eastAsia" w:ascii="宋体" w:hAnsi="Times New Roman" w:eastAsia="宋体" w:cs="Times New Roman"/>
          <w:bCs/>
          <w:sz w:val="24"/>
          <w:szCs w:val="28"/>
          <w:highlight w:val="none"/>
          <w:lang w:eastAsia="zh-CN"/>
        </w:rPr>
        <w:t>服务商在接到采购人的应急监测任务后，服务商需</w:t>
      </w:r>
      <w:r>
        <w:rPr>
          <w:rFonts w:hint="eastAsia" w:ascii="宋体" w:cs="Times New Roman"/>
          <w:bCs/>
          <w:sz w:val="24"/>
          <w:szCs w:val="28"/>
          <w:highlight w:val="none"/>
          <w:lang w:eastAsia="zh-CN"/>
        </w:rPr>
        <w:t>能</w:t>
      </w:r>
      <w:r>
        <w:rPr>
          <w:rFonts w:hint="eastAsia" w:ascii="宋体" w:hAnsi="Times New Roman" w:eastAsia="宋体" w:cs="Times New Roman"/>
          <w:bCs/>
          <w:sz w:val="24"/>
          <w:szCs w:val="28"/>
          <w:highlight w:val="none"/>
          <w:lang w:eastAsia="zh-CN"/>
        </w:rPr>
        <w:t>在</w:t>
      </w:r>
      <w:r>
        <w:rPr>
          <w:rFonts w:hint="eastAsia" w:ascii="宋体" w:cs="Times New Roman"/>
          <w:bCs/>
          <w:sz w:val="24"/>
          <w:szCs w:val="28"/>
          <w:highlight w:val="none"/>
          <w:lang w:val="en-US" w:eastAsia="zh-CN"/>
        </w:rPr>
        <w:t>2</w:t>
      </w:r>
      <w:r>
        <w:rPr>
          <w:rFonts w:hint="eastAsia" w:ascii="宋体" w:hAnsi="Times New Roman" w:eastAsia="宋体" w:cs="Times New Roman"/>
          <w:bCs/>
          <w:sz w:val="24"/>
          <w:szCs w:val="28"/>
          <w:highlight w:val="none"/>
          <w:lang w:val="en-US" w:eastAsia="zh-CN"/>
        </w:rPr>
        <w:t>小时内到达</w:t>
      </w:r>
      <w:r>
        <w:rPr>
          <w:rFonts w:hint="eastAsia" w:ascii="宋体" w:cs="Times New Roman"/>
          <w:bCs/>
          <w:sz w:val="24"/>
          <w:szCs w:val="28"/>
          <w:highlight w:val="none"/>
          <w:lang w:val="en-US" w:eastAsia="zh-CN"/>
        </w:rPr>
        <w:t>夹江县</w:t>
      </w:r>
      <w:r>
        <w:rPr>
          <w:rFonts w:hint="eastAsia" w:ascii="宋体" w:hAnsi="Times New Roman" w:eastAsia="宋体" w:cs="Times New Roman"/>
          <w:bCs/>
          <w:sz w:val="24"/>
          <w:szCs w:val="28"/>
          <w:highlight w:val="none"/>
          <w:lang w:val="en-US" w:eastAsia="zh-CN"/>
        </w:rPr>
        <w:t>。</w:t>
      </w:r>
    </w:p>
    <w:p w14:paraId="12B766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Times New Roman" w:eastAsia="宋体" w:cs="Times New Roman"/>
          <w:bCs/>
          <w:sz w:val="24"/>
          <w:szCs w:val="28"/>
          <w:highlight w:val="none"/>
          <w:lang w:val="en-US" w:eastAsia="zh-CN"/>
        </w:rPr>
      </w:pPr>
      <w:r>
        <w:rPr>
          <w:rFonts w:hint="eastAsia" w:ascii="宋体" w:hAnsi="Times New Roman" w:eastAsia="宋体" w:cs="Times New Roman"/>
          <w:bCs/>
          <w:sz w:val="24"/>
          <w:szCs w:val="28"/>
          <w:highlight w:val="none"/>
          <w:lang w:val="en-US" w:eastAsia="zh-CN"/>
        </w:rPr>
        <w:t>服务商的资质附表需要有水和废水、空气和废气（环境空气和废气）、土壤共3大类的监测项目。</w:t>
      </w:r>
    </w:p>
    <w:p w14:paraId="4EF917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Times New Roman" w:eastAsia="宋体" w:cs="Times New Roman"/>
          <w:bCs/>
          <w:sz w:val="24"/>
          <w:szCs w:val="28"/>
          <w:highlight w:val="none"/>
          <w:lang w:val="en-US" w:eastAsia="zh-CN"/>
        </w:rPr>
      </w:pPr>
      <w:r>
        <w:rPr>
          <w:rFonts w:hint="eastAsia" w:ascii="宋体" w:hAnsi="Times New Roman" w:eastAsia="宋体" w:cs="Times New Roman"/>
          <w:bCs/>
          <w:sz w:val="24"/>
          <w:szCs w:val="28"/>
          <w:highlight w:val="none"/>
          <w:lang w:val="en-US" w:eastAsia="zh-CN"/>
        </w:rPr>
        <w:t>服务商资质至少能做地表水环境质量标准GB3838-2002 表1、表2、表3合计109项中</w:t>
      </w:r>
      <w:r>
        <w:rPr>
          <w:rFonts w:hint="eastAsia" w:ascii="宋体" w:cs="Times New Roman"/>
          <w:bCs/>
          <w:sz w:val="24"/>
          <w:szCs w:val="28"/>
          <w:highlight w:val="none"/>
          <w:lang w:val="en-US" w:eastAsia="zh-CN"/>
        </w:rPr>
        <w:t>85</w:t>
      </w:r>
      <w:r>
        <w:rPr>
          <w:rFonts w:hint="eastAsia" w:ascii="宋体" w:hAnsi="Times New Roman" w:eastAsia="宋体" w:cs="Times New Roman"/>
          <w:bCs/>
          <w:sz w:val="24"/>
          <w:szCs w:val="28"/>
          <w:highlight w:val="none"/>
          <w:lang w:val="en-US" w:eastAsia="zh-CN"/>
        </w:rPr>
        <w:t>%的项目（至少有9</w:t>
      </w:r>
      <w:r>
        <w:rPr>
          <w:rFonts w:hint="eastAsia" w:ascii="宋体" w:cs="Times New Roman"/>
          <w:bCs/>
          <w:sz w:val="24"/>
          <w:szCs w:val="28"/>
          <w:highlight w:val="none"/>
          <w:lang w:val="en-US" w:eastAsia="zh-CN"/>
        </w:rPr>
        <w:t>3</w:t>
      </w:r>
      <w:r>
        <w:rPr>
          <w:rFonts w:hint="eastAsia" w:ascii="宋体" w:hAnsi="Times New Roman" w:eastAsia="宋体" w:cs="Times New Roman"/>
          <w:bCs/>
          <w:sz w:val="24"/>
          <w:szCs w:val="28"/>
          <w:highlight w:val="none"/>
          <w:lang w:val="en-US" w:eastAsia="zh-CN"/>
        </w:rPr>
        <w:t>项的资质）。</w:t>
      </w:r>
    </w:p>
    <w:p w14:paraId="67779706">
      <w:pPr>
        <w:pStyle w:val="8"/>
        <w:rPr>
          <w:rFonts w:hint="eastAsia"/>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本项目不接受联合体参与</w:t>
      </w:r>
      <w:r>
        <w:rPr>
          <w:rFonts w:ascii="宋体" w:hAnsi="宋体" w:cs="宋体"/>
          <w:color w:val="auto"/>
          <w:sz w:val="24"/>
          <w:highlight w:val="none"/>
        </w:rPr>
        <w:t>比选</w:t>
      </w:r>
    </w:p>
    <w:p w14:paraId="485BB807">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五、禁止参加本次采购活动的供应商</w:t>
      </w:r>
    </w:p>
    <w:p w14:paraId="48837D30">
      <w:pPr>
        <w:spacing w:line="360" w:lineRule="auto"/>
        <w:ind w:firstLine="480" w:firstLineChars="200"/>
        <w:rPr>
          <w:rFonts w:hint="eastAsia" w:ascii="宋体" w:hAnsi="宋体"/>
          <w:color w:val="FF0000"/>
          <w:sz w:val="24"/>
          <w:highlight w:val="none"/>
        </w:rPr>
      </w:pPr>
      <w:r>
        <w:rPr>
          <w:rFonts w:hint="eastAsia" w:ascii="宋体" w:hAnsi="宋体"/>
          <w:color w:val="000000"/>
          <w:sz w:val="24"/>
          <w:highlight w:val="none"/>
        </w:rPr>
        <w:t>1.根据《关于在政府采购活动中查询及使用信用记录有关问题的通知》（财库〔2016〕125号）的要求，</w:t>
      </w:r>
      <w:r>
        <w:rPr>
          <w:rFonts w:hint="eastAsia" w:ascii="宋体" w:hAnsi="宋体"/>
          <w:sz w:val="24"/>
          <w:highlight w:val="none"/>
        </w:rPr>
        <w:t>拒绝列入</w:t>
      </w:r>
      <w:r>
        <w:rPr>
          <w:rFonts w:hint="eastAsia" w:ascii="宋体" w:hAnsi="宋体"/>
          <w:color w:val="000000"/>
          <w:sz w:val="24"/>
          <w:highlight w:val="none"/>
        </w:rPr>
        <w:t>失信被执行人名单、</w:t>
      </w:r>
      <w:r>
        <w:rPr>
          <w:rFonts w:hint="eastAsia" w:ascii="宋体" w:hAnsi="宋体"/>
          <w:color w:val="000000"/>
          <w:sz w:val="24"/>
          <w:highlight w:val="none"/>
          <w:lang w:eastAsia="zh-CN"/>
        </w:rPr>
        <w:t>重大税收违法失信主体</w:t>
      </w:r>
      <w:r>
        <w:rPr>
          <w:rFonts w:hint="eastAsia" w:ascii="宋体" w:hAnsi="宋体"/>
          <w:color w:val="000000"/>
          <w:sz w:val="24"/>
          <w:highlight w:val="none"/>
        </w:rPr>
        <w:t>、政府采购严重违法失信行为记录名单中的供应商报名参加本项目的采购活动</w:t>
      </w:r>
      <w:r>
        <w:rPr>
          <w:rFonts w:hint="eastAsia" w:ascii="宋体" w:hAnsi="宋体"/>
          <w:color w:val="auto"/>
          <w:sz w:val="24"/>
          <w:highlight w:val="none"/>
          <w:lang w:eastAsia="zh-CN"/>
        </w:rPr>
        <w:t>。</w:t>
      </w:r>
    </w:p>
    <w:p w14:paraId="487574FC">
      <w:pPr>
        <w:spacing w:line="360" w:lineRule="auto"/>
        <w:ind w:firstLine="482" w:firstLineChars="200"/>
        <w:jc w:val="left"/>
        <w:rPr>
          <w:rFonts w:hint="eastAsia" w:ascii="宋体" w:hAnsi="宋体" w:eastAsia="宋体"/>
          <w:b/>
          <w:color w:val="000000"/>
          <w:sz w:val="24"/>
          <w:highlight w:val="none"/>
          <w:lang w:eastAsia="zh-CN"/>
        </w:rPr>
      </w:pPr>
      <w:r>
        <w:rPr>
          <w:rFonts w:hint="eastAsia" w:ascii="宋体" w:hAnsi="宋体"/>
          <w:b/>
          <w:color w:val="000000"/>
          <w:sz w:val="24"/>
          <w:highlight w:val="none"/>
        </w:rPr>
        <w:t>六、</w:t>
      </w:r>
      <w:r>
        <w:rPr>
          <w:rFonts w:hint="eastAsia" w:ascii="宋体"/>
          <w:b/>
          <w:sz w:val="24"/>
          <w:highlight w:val="none"/>
          <w:lang w:eastAsia="zh-CN"/>
        </w:rPr>
        <w:t>报名</w:t>
      </w:r>
    </w:p>
    <w:p w14:paraId="70F189DC">
      <w:pPr>
        <w:spacing w:line="360" w:lineRule="auto"/>
        <w:ind w:firstLine="480" w:firstLineChars="200"/>
        <w:rPr>
          <w:rFonts w:hint="eastAsia"/>
          <w:color w:val="auto"/>
          <w:sz w:val="24"/>
          <w:highlight w:val="none"/>
        </w:rPr>
      </w:pPr>
      <w:r>
        <w:rPr>
          <w:rFonts w:hint="eastAsia"/>
          <w:color w:val="auto"/>
          <w:sz w:val="24"/>
          <w:highlight w:val="none"/>
        </w:rPr>
        <w:t>报名方式：确定能参加本次</w:t>
      </w:r>
      <w:r>
        <w:rPr>
          <w:rFonts w:hint="eastAsia"/>
          <w:color w:val="auto"/>
          <w:sz w:val="24"/>
          <w:highlight w:val="none"/>
          <w:lang w:eastAsia="zh-CN"/>
        </w:rPr>
        <w:t>比选</w:t>
      </w:r>
      <w:r>
        <w:rPr>
          <w:rFonts w:hint="eastAsia"/>
          <w:color w:val="auto"/>
          <w:sz w:val="24"/>
          <w:highlight w:val="none"/>
        </w:rPr>
        <w:t>的供应商在报名时间内把《回执函》扫描件发送到报名邮箱:</w:t>
      </w:r>
      <w:r>
        <w:rPr>
          <w:rFonts w:hint="eastAsia"/>
          <w:color w:val="auto"/>
          <w:sz w:val="24"/>
          <w:highlight w:val="none"/>
          <w:u w:val="single"/>
        </w:rPr>
        <w:t xml:space="preserve"> 969135121@qq.com</w:t>
      </w:r>
      <w:r>
        <w:rPr>
          <w:rFonts w:hint="eastAsia"/>
          <w:color w:val="auto"/>
          <w:sz w:val="24"/>
          <w:highlight w:val="none"/>
        </w:rPr>
        <w:t>，供应商在邮件主题中要填写：项目名称-联系电话。（《回执函》需按要求填写并盖章。）</w:t>
      </w:r>
    </w:p>
    <w:p w14:paraId="71B266BF">
      <w:pPr>
        <w:spacing w:line="360" w:lineRule="auto"/>
        <w:ind w:firstLine="480" w:firstLineChars="200"/>
        <w:rPr>
          <w:rFonts w:hint="eastAsia" w:ascii="宋体" w:hAnsi="宋体" w:eastAsia="宋体"/>
          <w:color w:val="000000"/>
          <w:sz w:val="24"/>
          <w:highlight w:val="none"/>
          <w:lang w:val="en-US" w:eastAsia="zh-CN"/>
        </w:rPr>
      </w:pPr>
      <w:r>
        <w:rPr>
          <w:rFonts w:hint="eastAsia"/>
          <w:color w:val="auto"/>
          <w:sz w:val="24"/>
          <w:highlight w:val="yellow"/>
        </w:rPr>
        <w:t>报名起止时间：</w:t>
      </w:r>
      <w:r>
        <w:rPr>
          <w:rFonts w:hint="eastAsia"/>
          <w:color w:val="auto"/>
          <w:sz w:val="24"/>
          <w:highlight w:val="yellow"/>
          <w:u w:val="single"/>
        </w:rPr>
        <w:t>202</w:t>
      </w:r>
      <w:r>
        <w:rPr>
          <w:rFonts w:hint="eastAsia"/>
          <w:color w:val="auto"/>
          <w:sz w:val="24"/>
          <w:highlight w:val="yellow"/>
          <w:u w:val="single"/>
          <w:lang w:val="en-US" w:eastAsia="zh-CN"/>
        </w:rPr>
        <w:t>6</w:t>
      </w:r>
      <w:r>
        <w:rPr>
          <w:rFonts w:hint="eastAsia"/>
          <w:color w:val="auto"/>
          <w:sz w:val="24"/>
          <w:highlight w:val="yellow"/>
          <w:u w:val="single"/>
        </w:rPr>
        <w:t>年</w:t>
      </w:r>
      <w:r>
        <w:rPr>
          <w:rFonts w:hint="eastAsia"/>
          <w:color w:val="auto"/>
          <w:sz w:val="24"/>
          <w:highlight w:val="yellow"/>
          <w:u w:val="single"/>
          <w:lang w:val="en-US" w:eastAsia="zh-CN"/>
        </w:rPr>
        <w:t>6</w:t>
      </w:r>
      <w:r>
        <w:rPr>
          <w:rFonts w:hint="eastAsia"/>
          <w:color w:val="auto"/>
          <w:sz w:val="24"/>
          <w:highlight w:val="yellow"/>
          <w:u w:val="single"/>
        </w:rPr>
        <w:t>月</w:t>
      </w:r>
      <w:r>
        <w:rPr>
          <w:rFonts w:hint="eastAsia"/>
          <w:color w:val="auto"/>
          <w:sz w:val="24"/>
          <w:highlight w:val="yellow"/>
          <w:u w:val="single"/>
          <w:lang w:val="en-US" w:eastAsia="zh-CN"/>
        </w:rPr>
        <w:t>11</w:t>
      </w:r>
      <w:r>
        <w:rPr>
          <w:rFonts w:hint="eastAsia"/>
          <w:color w:val="auto"/>
          <w:sz w:val="24"/>
          <w:highlight w:val="yellow"/>
          <w:u w:val="single"/>
        </w:rPr>
        <w:t>日至202</w:t>
      </w:r>
      <w:r>
        <w:rPr>
          <w:rFonts w:hint="eastAsia"/>
          <w:color w:val="auto"/>
          <w:sz w:val="24"/>
          <w:highlight w:val="yellow"/>
          <w:u w:val="single"/>
          <w:lang w:val="en-US" w:eastAsia="zh-CN"/>
        </w:rPr>
        <w:t>6</w:t>
      </w:r>
      <w:r>
        <w:rPr>
          <w:rFonts w:hint="eastAsia"/>
          <w:color w:val="auto"/>
          <w:sz w:val="24"/>
          <w:highlight w:val="yellow"/>
          <w:u w:val="single"/>
        </w:rPr>
        <w:t>年</w:t>
      </w:r>
      <w:r>
        <w:rPr>
          <w:rFonts w:hint="eastAsia"/>
          <w:color w:val="auto"/>
          <w:sz w:val="24"/>
          <w:highlight w:val="yellow"/>
          <w:u w:val="single"/>
          <w:lang w:val="en-US" w:eastAsia="zh-CN"/>
        </w:rPr>
        <w:t>6</w:t>
      </w:r>
      <w:r>
        <w:rPr>
          <w:rFonts w:hint="eastAsia"/>
          <w:color w:val="auto"/>
          <w:sz w:val="24"/>
          <w:highlight w:val="yellow"/>
          <w:u w:val="single"/>
        </w:rPr>
        <w:t>月</w:t>
      </w:r>
      <w:r>
        <w:rPr>
          <w:rFonts w:hint="eastAsia"/>
          <w:color w:val="auto"/>
          <w:sz w:val="24"/>
          <w:highlight w:val="yellow"/>
          <w:u w:val="single"/>
          <w:lang w:val="en-US" w:eastAsia="zh-CN"/>
        </w:rPr>
        <w:t>24</w:t>
      </w:r>
      <w:r>
        <w:rPr>
          <w:rFonts w:hint="eastAsia"/>
          <w:color w:val="auto"/>
          <w:sz w:val="24"/>
          <w:highlight w:val="yellow"/>
          <w:u w:val="single"/>
        </w:rPr>
        <w:t>日</w:t>
      </w:r>
      <w:r>
        <w:rPr>
          <w:rFonts w:hint="eastAsia"/>
          <w:color w:val="auto"/>
          <w:sz w:val="24"/>
          <w:highlight w:val="yellow"/>
          <w:u w:val="single"/>
          <w:lang w:val="en-US" w:eastAsia="zh-CN"/>
        </w:rPr>
        <w:t>9</w:t>
      </w:r>
      <w:r>
        <w:rPr>
          <w:rFonts w:hint="eastAsia"/>
          <w:color w:val="auto"/>
          <w:sz w:val="24"/>
          <w:highlight w:val="yellow"/>
          <w:u w:val="single"/>
        </w:rPr>
        <w:t>时</w:t>
      </w:r>
      <w:r>
        <w:rPr>
          <w:rFonts w:hint="eastAsia"/>
          <w:color w:val="auto"/>
          <w:sz w:val="24"/>
          <w:highlight w:val="yellow"/>
          <w:u w:val="single"/>
          <w:lang w:val="en-US" w:eastAsia="zh-CN"/>
        </w:rPr>
        <w:t>30</w:t>
      </w:r>
      <w:r>
        <w:rPr>
          <w:rFonts w:hint="eastAsia"/>
          <w:color w:val="auto"/>
          <w:sz w:val="24"/>
          <w:highlight w:val="yellow"/>
          <w:u w:val="single"/>
        </w:rPr>
        <w:t>分00秒</w:t>
      </w:r>
      <w:r>
        <w:rPr>
          <w:rFonts w:hint="eastAsia"/>
          <w:color w:val="auto"/>
          <w:sz w:val="24"/>
          <w:highlight w:val="yellow"/>
        </w:rPr>
        <w:t>（北京时间），</w:t>
      </w:r>
      <w:r>
        <w:rPr>
          <w:rFonts w:hint="eastAsia"/>
          <w:color w:val="auto"/>
          <w:sz w:val="24"/>
          <w:highlight w:val="none"/>
        </w:rPr>
        <w:t>以报名截止时间前收到邮件为准。</w:t>
      </w:r>
    </w:p>
    <w:p w14:paraId="49C8C25C">
      <w:pPr>
        <w:pStyle w:val="9"/>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bCs/>
          <w:color w:val="auto"/>
          <w:kern w:val="2"/>
          <w:sz w:val="24"/>
          <w:szCs w:val="24"/>
          <w:highlight w:val="none"/>
        </w:rPr>
      </w:pPr>
      <w:r>
        <w:rPr>
          <w:rFonts w:hint="eastAsia" w:ascii="宋体" w:hAnsi="宋体" w:eastAsia="宋体" w:cs="Helvetica Neue"/>
          <w:b/>
          <w:bCs/>
          <w:color w:val="auto"/>
          <w:kern w:val="2"/>
          <w:sz w:val="24"/>
          <w:szCs w:val="24"/>
          <w:highlight w:val="none"/>
          <w:lang w:val="en-US" w:eastAsia="zh-CN" w:bidi="ar"/>
        </w:rPr>
        <w:t>供应商未在报名时间内按规定递交</w:t>
      </w:r>
      <w:r>
        <w:rPr>
          <w:rFonts w:hint="eastAsia" w:ascii="宋体" w:hAnsi="宋体" w:eastAsia="宋体"/>
          <w:b/>
          <w:bCs/>
          <w:color w:val="auto"/>
          <w:kern w:val="2"/>
          <w:sz w:val="24"/>
          <w:szCs w:val="24"/>
          <w:highlight w:val="none"/>
          <w:lang w:eastAsia="zh-CN"/>
        </w:rPr>
        <w:t>《回执函》的将不能参加本次采购活动或</w:t>
      </w:r>
      <w:r>
        <w:rPr>
          <w:rFonts w:hint="eastAsia" w:ascii="宋体" w:hAnsi="宋体" w:eastAsia="宋体"/>
          <w:b/>
          <w:bCs/>
          <w:color w:val="auto"/>
          <w:kern w:val="2"/>
          <w:sz w:val="24"/>
          <w:szCs w:val="24"/>
          <w:highlight w:val="none"/>
        </w:rPr>
        <w:t>因报名信息不符合本项要求造成报名失败的，供应商自行承担相关经济和法律责任。</w:t>
      </w:r>
    </w:p>
    <w:p w14:paraId="22114E02">
      <w:pPr>
        <w:pStyle w:val="9"/>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bCs/>
          <w:color w:val="auto"/>
          <w:kern w:val="2"/>
          <w:sz w:val="24"/>
          <w:szCs w:val="24"/>
          <w:highlight w:val="none"/>
          <w:lang w:eastAsia="zh-CN"/>
        </w:rPr>
      </w:pPr>
      <w:r>
        <w:rPr>
          <w:rFonts w:hint="eastAsia" w:ascii="宋体" w:hAnsi="宋体" w:eastAsia="宋体"/>
          <w:b/>
          <w:bCs/>
          <w:color w:val="auto"/>
          <w:kern w:val="2"/>
          <w:sz w:val="24"/>
          <w:szCs w:val="24"/>
          <w:highlight w:val="none"/>
          <w:lang w:eastAsia="zh-CN"/>
        </w:rPr>
        <w:t>若报名时间截止后，报名人数不足</w:t>
      </w:r>
      <w:r>
        <w:rPr>
          <w:rFonts w:hint="eastAsia" w:ascii="宋体" w:hAnsi="宋体" w:eastAsia="宋体"/>
          <w:b/>
          <w:bCs/>
          <w:color w:val="auto"/>
          <w:kern w:val="2"/>
          <w:sz w:val="24"/>
          <w:szCs w:val="24"/>
          <w:highlight w:val="none"/>
          <w:lang w:val="en-US" w:eastAsia="zh-CN"/>
        </w:rPr>
        <w:t>4</w:t>
      </w:r>
      <w:r>
        <w:rPr>
          <w:rFonts w:hint="eastAsia" w:ascii="宋体" w:hAnsi="宋体" w:eastAsia="宋体"/>
          <w:b/>
          <w:bCs/>
          <w:color w:val="auto"/>
          <w:kern w:val="2"/>
          <w:sz w:val="24"/>
          <w:szCs w:val="24"/>
          <w:highlight w:val="none"/>
          <w:lang w:eastAsia="zh-CN"/>
        </w:rPr>
        <w:t>家则会在</w:t>
      </w:r>
      <w:r>
        <w:rPr>
          <w:rFonts w:hint="eastAsia" w:ascii="宋体" w:hAnsi="Times New Roman" w:eastAsia="宋体" w:cs="Times New Roman"/>
          <w:b/>
          <w:color w:val="auto"/>
          <w:kern w:val="2"/>
          <w:sz w:val="24"/>
          <w:szCs w:val="24"/>
          <w:highlight w:val="none"/>
          <w:lang w:val="en-US" w:eastAsia="zh-CN" w:bidi="ar-SA"/>
        </w:rPr>
        <w:t>夹江县人民政府网</w:t>
      </w:r>
      <w:r>
        <w:rPr>
          <w:rFonts w:hint="eastAsia" w:ascii="宋体" w:hAnsi="宋体" w:eastAsia="宋体"/>
          <w:b/>
          <w:bCs/>
          <w:color w:val="auto"/>
          <w:kern w:val="2"/>
          <w:sz w:val="24"/>
          <w:szCs w:val="24"/>
          <w:highlight w:val="none"/>
          <w:lang w:eastAsia="zh-CN"/>
        </w:rPr>
        <w:t>发布公告延长报名时间或取消本次比选活动等（具体情况以公告为准），对已经报名的供应商将同步进行电话通知。</w:t>
      </w:r>
    </w:p>
    <w:p w14:paraId="3FA5355E">
      <w:pPr>
        <w:keepNext w:val="0"/>
        <w:keepLines w:val="0"/>
        <w:pageBreakBefore w:val="0"/>
        <w:kinsoku/>
        <w:wordWrap/>
        <w:overflowPunct/>
        <w:topLinePunct w:val="0"/>
        <w:autoSpaceDE/>
        <w:autoSpaceDN/>
        <w:bidi w:val="0"/>
        <w:adjustRightInd/>
        <w:spacing w:beforeAutospacing="0" w:line="360" w:lineRule="auto"/>
        <w:ind w:left="0" w:leftChars="0" w:right="0" w:rightChars="0" w:firstLine="482" w:firstLineChars="200"/>
        <w:textAlignment w:val="auto"/>
        <w:outlineLvl w:val="9"/>
        <w:rPr>
          <w:rFonts w:hint="eastAsia" w:ascii="宋体" w:hAnsi="宋体" w:eastAsia="宋体" w:cs="宋体"/>
          <w:b/>
          <w:color w:val="auto"/>
          <w:sz w:val="24"/>
          <w:szCs w:val="24"/>
          <w:highlight w:val="none"/>
        </w:rPr>
      </w:pPr>
      <w:r>
        <w:rPr>
          <w:rFonts w:hint="eastAsia" w:ascii="宋体"/>
          <w:b/>
          <w:sz w:val="24"/>
          <w:szCs w:val="28"/>
          <w:highlight w:val="none"/>
        </w:rPr>
        <w:t>七、</w:t>
      </w:r>
      <w:r>
        <w:rPr>
          <w:rFonts w:hint="eastAsia" w:ascii="宋体"/>
          <w:b/>
          <w:sz w:val="24"/>
          <w:szCs w:val="28"/>
          <w:highlight w:val="none"/>
          <w:lang w:eastAsia="zh-CN"/>
        </w:rPr>
        <w:t>比选</w:t>
      </w:r>
      <w:r>
        <w:rPr>
          <w:rFonts w:hint="eastAsia" w:ascii="宋体" w:hAnsi="宋体" w:eastAsia="宋体" w:cs="宋体"/>
          <w:b/>
          <w:color w:val="auto"/>
          <w:sz w:val="24"/>
          <w:szCs w:val="24"/>
          <w:highlight w:val="none"/>
        </w:rPr>
        <w:t>文件获取方式：</w:t>
      </w:r>
    </w:p>
    <w:p w14:paraId="754A8318">
      <w:pPr>
        <w:spacing w:line="360" w:lineRule="auto"/>
        <w:ind w:firstLine="482" w:firstLineChars="200"/>
        <w:rPr>
          <w:rFonts w:hint="eastAsia" w:ascii="宋体" w:hAnsi="Times New Roman" w:eastAsia="宋体" w:cs="Times New Roman"/>
          <w:b/>
          <w:color w:val="auto"/>
          <w:kern w:val="2"/>
          <w:sz w:val="24"/>
          <w:szCs w:val="24"/>
          <w:highlight w:val="none"/>
          <w:lang w:val="en-US" w:eastAsia="zh-CN" w:bidi="ar-SA"/>
        </w:rPr>
      </w:pPr>
      <w:r>
        <w:rPr>
          <w:rFonts w:hint="eastAsia" w:hAnsi="Times New Roman" w:eastAsia="宋体" w:cs="Times New Roman"/>
          <w:b/>
          <w:color w:val="auto"/>
          <w:kern w:val="2"/>
          <w:sz w:val="24"/>
          <w:szCs w:val="24"/>
          <w:highlight w:val="none"/>
          <w:lang w:val="en-US" w:eastAsia="zh-CN" w:bidi="ar-SA"/>
        </w:rPr>
        <w:t>比选</w:t>
      </w:r>
      <w:r>
        <w:rPr>
          <w:rFonts w:hint="eastAsia" w:ascii="宋体" w:hAnsi="Times New Roman" w:eastAsia="宋体" w:cs="Times New Roman"/>
          <w:b/>
          <w:color w:val="auto"/>
          <w:kern w:val="2"/>
          <w:sz w:val="24"/>
          <w:szCs w:val="24"/>
          <w:highlight w:val="none"/>
          <w:lang w:val="en-US" w:eastAsia="zh-CN" w:bidi="ar-SA"/>
        </w:rPr>
        <w:t>文件获取：</w:t>
      </w:r>
      <w:r>
        <w:rPr>
          <w:rFonts w:hint="eastAsia" w:ascii="宋体" w:hAnsi="宋体"/>
          <w:color w:val="000000"/>
          <w:sz w:val="24"/>
          <w:highlight w:val="none"/>
        </w:rPr>
        <w:t>在线获取</w:t>
      </w:r>
      <w:r>
        <w:rPr>
          <w:rFonts w:hint="eastAsia" w:ascii="宋体" w:hAnsi="宋体"/>
          <w:color w:val="000000"/>
          <w:sz w:val="24"/>
          <w:highlight w:val="none"/>
          <w:lang w:val="en-US" w:eastAsia="zh-CN"/>
        </w:rPr>
        <w:t>，</w:t>
      </w:r>
      <w:r>
        <w:rPr>
          <w:rFonts w:hint="eastAsia" w:ascii="宋体" w:hAnsi="Times New Roman" w:eastAsia="宋体" w:cs="Times New Roman"/>
          <w:b/>
          <w:color w:val="auto"/>
          <w:kern w:val="2"/>
          <w:sz w:val="24"/>
          <w:szCs w:val="24"/>
          <w:highlight w:val="none"/>
          <w:lang w:val="en-US" w:eastAsia="zh-CN" w:bidi="ar-SA"/>
        </w:rPr>
        <w:t>比选文件领取不收取费用。</w:t>
      </w:r>
    </w:p>
    <w:p w14:paraId="247B65DC">
      <w:pPr>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auto"/>
        <w:ind w:firstLine="482" w:firstLineChars="200"/>
        <w:jc w:val="both"/>
        <w:textAlignment w:val="baseline"/>
        <w:rPr>
          <w:rFonts w:hint="eastAsia" w:ascii="宋体" w:hAnsi="Times New Roman" w:eastAsia="宋体" w:cs="Times New Roman"/>
          <w:b/>
          <w:color w:val="auto"/>
          <w:kern w:val="2"/>
          <w:sz w:val="24"/>
          <w:szCs w:val="24"/>
          <w:highlight w:val="yellow"/>
          <w:lang w:val="en-US" w:eastAsia="zh-CN" w:bidi="ar-SA"/>
        </w:rPr>
      </w:pPr>
      <w:r>
        <w:rPr>
          <w:rFonts w:hint="eastAsia" w:hAnsi="Times New Roman" w:eastAsia="宋体" w:cs="Times New Roman"/>
          <w:b/>
          <w:color w:val="auto"/>
          <w:kern w:val="2"/>
          <w:sz w:val="24"/>
          <w:szCs w:val="24"/>
          <w:highlight w:val="yellow"/>
          <w:lang w:val="en-US" w:eastAsia="zh-CN" w:bidi="ar-SA"/>
        </w:rPr>
        <w:t>比选</w:t>
      </w:r>
      <w:r>
        <w:rPr>
          <w:rFonts w:hint="eastAsia" w:ascii="宋体" w:hAnsi="Times New Roman" w:eastAsia="宋体" w:cs="Times New Roman"/>
          <w:b/>
          <w:color w:val="auto"/>
          <w:kern w:val="2"/>
          <w:sz w:val="24"/>
          <w:szCs w:val="24"/>
          <w:highlight w:val="yellow"/>
          <w:lang w:val="en-US" w:eastAsia="zh-CN" w:bidi="ar-SA"/>
        </w:rPr>
        <w:t>文件获取时间：</w:t>
      </w:r>
      <w:r>
        <w:rPr>
          <w:rFonts w:hint="eastAsia" w:ascii="宋体" w:hAnsi="Times New Roman" w:eastAsia="宋体" w:cs="Times New Roman"/>
          <w:b/>
          <w:color w:val="auto"/>
          <w:kern w:val="2"/>
          <w:sz w:val="24"/>
          <w:szCs w:val="24"/>
          <w:highlight w:val="yellow"/>
          <w:u w:val="single"/>
          <w:lang w:val="en-US" w:eastAsia="zh-CN" w:bidi="ar-SA"/>
        </w:rPr>
        <w:t>2026年</w:t>
      </w:r>
      <w:r>
        <w:rPr>
          <w:rFonts w:hint="eastAsia" w:ascii="宋体" w:cs="Times New Roman"/>
          <w:b/>
          <w:color w:val="auto"/>
          <w:kern w:val="2"/>
          <w:sz w:val="24"/>
          <w:szCs w:val="24"/>
          <w:highlight w:val="yellow"/>
          <w:u w:val="single"/>
          <w:lang w:val="en-US" w:eastAsia="zh-CN" w:bidi="ar-SA"/>
        </w:rPr>
        <w:t>6</w:t>
      </w:r>
      <w:r>
        <w:rPr>
          <w:rFonts w:hint="eastAsia" w:ascii="宋体" w:hAnsi="Times New Roman" w:eastAsia="宋体" w:cs="Times New Roman"/>
          <w:b/>
          <w:color w:val="auto"/>
          <w:kern w:val="2"/>
          <w:sz w:val="24"/>
          <w:szCs w:val="24"/>
          <w:highlight w:val="yellow"/>
          <w:u w:val="single"/>
          <w:lang w:val="en-US" w:eastAsia="zh-CN" w:bidi="ar-SA"/>
        </w:rPr>
        <w:t>月</w:t>
      </w:r>
      <w:r>
        <w:rPr>
          <w:rFonts w:hint="eastAsia" w:cs="Times New Roman"/>
          <w:b/>
          <w:color w:val="auto"/>
          <w:kern w:val="2"/>
          <w:sz w:val="24"/>
          <w:szCs w:val="24"/>
          <w:highlight w:val="yellow"/>
          <w:u w:val="single"/>
          <w:lang w:val="en-US" w:eastAsia="zh-CN" w:bidi="ar-SA"/>
        </w:rPr>
        <w:t>11</w:t>
      </w:r>
      <w:r>
        <w:rPr>
          <w:rFonts w:hint="eastAsia" w:ascii="宋体" w:hAnsi="Times New Roman" w:eastAsia="宋体" w:cs="Times New Roman"/>
          <w:b/>
          <w:color w:val="auto"/>
          <w:kern w:val="2"/>
          <w:sz w:val="24"/>
          <w:szCs w:val="24"/>
          <w:highlight w:val="yellow"/>
          <w:u w:val="single"/>
          <w:lang w:val="en-US" w:eastAsia="zh-CN" w:bidi="ar-SA"/>
        </w:rPr>
        <w:t>日至2026年</w:t>
      </w:r>
      <w:r>
        <w:rPr>
          <w:rFonts w:hint="eastAsia" w:ascii="宋体" w:cs="Times New Roman"/>
          <w:b/>
          <w:color w:val="auto"/>
          <w:kern w:val="2"/>
          <w:sz w:val="24"/>
          <w:szCs w:val="24"/>
          <w:highlight w:val="yellow"/>
          <w:u w:val="single"/>
          <w:lang w:val="en-US" w:eastAsia="zh-CN" w:bidi="ar-SA"/>
        </w:rPr>
        <w:t>6</w:t>
      </w:r>
      <w:r>
        <w:rPr>
          <w:rFonts w:hint="eastAsia" w:ascii="宋体" w:hAnsi="Times New Roman" w:eastAsia="宋体" w:cs="Times New Roman"/>
          <w:b/>
          <w:color w:val="auto"/>
          <w:kern w:val="2"/>
          <w:sz w:val="24"/>
          <w:szCs w:val="24"/>
          <w:highlight w:val="yellow"/>
          <w:u w:val="single"/>
          <w:lang w:val="en-US" w:eastAsia="zh-CN" w:bidi="ar-SA"/>
        </w:rPr>
        <w:t>月</w:t>
      </w:r>
      <w:r>
        <w:rPr>
          <w:rFonts w:hint="eastAsia" w:ascii="宋体" w:cs="Times New Roman"/>
          <w:b/>
          <w:color w:val="auto"/>
          <w:kern w:val="2"/>
          <w:sz w:val="24"/>
          <w:szCs w:val="24"/>
          <w:highlight w:val="yellow"/>
          <w:u w:val="single"/>
          <w:lang w:val="en-US" w:eastAsia="zh-CN" w:bidi="ar-SA"/>
        </w:rPr>
        <w:t>30</w:t>
      </w:r>
      <w:r>
        <w:rPr>
          <w:rFonts w:hint="eastAsia" w:ascii="宋体" w:hAnsi="Times New Roman" w:eastAsia="宋体" w:cs="Times New Roman"/>
          <w:b/>
          <w:color w:val="auto"/>
          <w:kern w:val="2"/>
          <w:sz w:val="24"/>
          <w:szCs w:val="24"/>
          <w:highlight w:val="yellow"/>
          <w:u w:val="single"/>
          <w:lang w:val="en-US" w:eastAsia="zh-CN" w:bidi="ar-SA"/>
        </w:rPr>
        <w:t>日</w:t>
      </w:r>
      <w:r>
        <w:rPr>
          <w:rFonts w:hint="eastAsia" w:ascii="宋体" w:cs="Times New Roman"/>
          <w:b/>
          <w:color w:val="auto"/>
          <w:kern w:val="2"/>
          <w:sz w:val="24"/>
          <w:szCs w:val="24"/>
          <w:highlight w:val="yellow"/>
          <w:u w:val="single"/>
          <w:lang w:val="en-US" w:eastAsia="zh-CN" w:bidi="ar-SA"/>
        </w:rPr>
        <w:t>14</w:t>
      </w:r>
      <w:r>
        <w:rPr>
          <w:rFonts w:hint="eastAsia" w:ascii="宋体" w:hAnsi="Times New Roman" w:eastAsia="宋体" w:cs="Times New Roman"/>
          <w:b/>
          <w:color w:val="auto"/>
          <w:kern w:val="2"/>
          <w:sz w:val="24"/>
          <w:szCs w:val="24"/>
          <w:highlight w:val="yellow"/>
          <w:u w:val="single"/>
          <w:lang w:val="en-US" w:eastAsia="zh-CN" w:bidi="ar-SA"/>
        </w:rPr>
        <w:t>时</w:t>
      </w:r>
      <w:r>
        <w:rPr>
          <w:rFonts w:hint="eastAsia" w:ascii="宋体" w:cs="Times New Roman"/>
          <w:b/>
          <w:color w:val="auto"/>
          <w:kern w:val="2"/>
          <w:sz w:val="24"/>
          <w:szCs w:val="24"/>
          <w:highlight w:val="yellow"/>
          <w:u w:val="single"/>
          <w:lang w:val="en-US" w:eastAsia="zh-CN" w:bidi="ar-SA"/>
        </w:rPr>
        <w:t>30</w:t>
      </w:r>
      <w:r>
        <w:rPr>
          <w:rFonts w:hint="eastAsia" w:ascii="宋体" w:hAnsi="Times New Roman" w:eastAsia="宋体" w:cs="Times New Roman"/>
          <w:b/>
          <w:color w:val="auto"/>
          <w:kern w:val="2"/>
          <w:sz w:val="24"/>
          <w:szCs w:val="24"/>
          <w:highlight w:val="yellow"/>
          <w:u w:val="single"/>
          <w:lang w:val="en-US" w:eastAsia="zh-CN" w:bidi="ar-SA"/>
        </w:rPr>
        <w:t>分</w:t>
      </w:r>
      <w:r>
        <w:rPr>
          <w:rFonts w:hint="eastAsia" w:ascii="宋体" w:cs="Times New Roman"/>
          <w:b/>
          <w:color w:val="auto"/>
          <w:kern w:val="2"/>
          <w:sz w:val="24"/>
          <w:szCs w:val="24"/>
          <w:highlight w:val="yellow"/>
          <w:u w:val="single"/>
          <w:lang w:val="en-US" w:eastAsia="zh-CN" w:bidi="ar-SA"/>
        </w:rPr>
        <w:t>00</w:t>
      </w:r>
      <w:r>
        <w:rPr>
          <w:rFonts w:hint="eastAsia" w:ascii="宋体" w:hAnsi="Times New Roman" w:eastAsia="宋体" w:cs="Times New Roman"/>
          <w:b/>
          <w:color w:val="auto"/>
          <w:kern w:val="2"/>
          <w:sz w:val="24"/>
          <w:szCs w:val="24"/>
          <w:highlight w:val="yellow"/>
          <w:u w:val="single"/>
          <w:lang w:val="en-US" w:eastAsia="zh-CN" w:bidi="ar-SA"/>
        </w:rPr>
        <w:t>秒（北京时间）</w:t>
      </w:r>
      <w:r>
        <w:rPr>
          <w:rFonts w:hint="eastAsia" w:ascii="宋体" w:hAnsi="Times New Roman" w:eastAsia="宋体" w:cs="Times New Roman"/>
          <w:b/>
          <w:color w:val="auto"/>
          <w:kern w:val="2"/>
          <w:sz w:val="24"/>
          <w:szCs w:val="24"/>
          <w:highlight w:val="yellow"/>
          <w:lang w:val="en-US" w:eastAsia="zh-CN" w:bidi="ar-SA"/>
        </w:rPr>
        <w:t>。</w:t>
      </w:r>
    </w:p>
    <w:p w14:paraId="1613E1C3">
      <w:pPr>
        <w:keepNext w:val="0"/>
        <w:keepLines w:val="0"/>
        <w:pageBreakBefore w:val="0"/>
        <w:widowControl/>
        <w:numPr>
          <w:ilvl w:val="0"/>
          <w:numId w:val="2"/>
        </w:numPr>
        <w:shd w:val="clear" w:color="auto" w:fill="FFFFFF"/>
        <w:kinsoku/>
        <w:wordWrap/>
        <w:overflowPunct/>
        <w:topLinePunct w:val="0"/>
        <w:autoSpaceDE/>
        <w:autoSpaceDN/>
        <w:bidi w:val="0"/>
        <w:adjustRightInd/>
        <w:spacing w:beforeAutospacing="0" w:afterAutospacing="0" w:line="360" w:lineRule="auto"/>
        <w:ind w:firstLine="482" w:firstLineChars="200"/>
        <w:jc w:val="both"/>
        <w:textAlignment w:val="baseline"/>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lang w:eastAsia="zh-CN"/>
        </w:rPr>
        <w:t>响应</w:t>
      </w:r>
      <w:r>
        <w:rPr>
          <w:rFonts w:hint="eastAsia" w:ascii="宋体" w:hAnsi="宋体" w:eastAsia="宋体" w:cs="宋体"/>
          <w:b/>
          <w:color w:val="auto"/>
          <w:kern w:val="2"/>
          <w:sz w:val="24"/>
          <w:szCs w:val="24"/>
          <w:highlight w:val="none"/>
        </w:rPr>
        <w:t>文件递交</w:t>
      </w:r>
      <w:r>
        <w:rPr>
          <w:rFonts w:hint="eastAsia" w:ascii="宋体" w:hAnsi="宋体" w:eastAsia="宋体" w:cs="宋体"/>
          <w:b/>
          <w:color w:val="auto"/>
          <w:kern w:val="2"/>
          <w:sz w:val="24"/>
          <w:szCs w:val="24"/>
          <w:highlight w:val="none"/>
          <w:lang w:val="en-US" w:eastAsia="zh-CN"/>
        </w:rPr>
        <w:t>:</w:t>
      </w:r>
    </w:p>
    <w:p w14:paraId="7DCDF685">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482" w:firstLineChars="200"/>
        <w:jc w:val="both"/>
        <w:textAlignment w:val="baseline"/>
        <w:rPr>
          <w:rFonts w:hint="eastAsia" w:ascii="宋体" w:hAnsi="宋体" w:eastAsia="宋体" w:cs="宋体"/>
          <w:b/>
          <w:color w:val="auto"/>
          <w:kern w:val="2"/>
          <w:sz w:val="24"/>
          <w:szCs w:val="24"/>
          <w:highlight w:val="yellow"/>
        </w:rPr>
      </w:pPr>
      <w:r>
        <w:rPr>
          <w:rFonts w:hint="eastAsia" w:ascii="宋体" w:hAnsi="宋体" w:eastAsia="宋体" w:cs="宋体"/>
          <w:b/>
          <w:color w:val="auto"/>
          <w:kern w:val="2"/>
          <w:sz w:val="24"/>
          <w:szCs w:val="24"/>
          <w:highlight w:val="yellow"/>
        </w:rPr>
        <w:t>起止时间：</w:t>
      </w:r>
      <w:r>
        <w:rPr>
          <w:rFonts w:hint="eastAsia" w:ascii="宋体" w:hAnsi="Times New Roman" w:eastAsia="宋体" w:cs="Times New Roman"/>
          <w:b/>
          <w:color w:val="auto"/>
          <w:kern w:val="2"/>
          <w:sz w:val="24"/>
          <w:szCs w:val="24"/>
          <w:highlight w:val="yellow"/>
          <w:u w:val="single"/>
          <w:lang w:val="en-US" w:eastAsia="zh-CN" w:bidi="ar-SA"/>
        </w:rPr>
        <w:t>2026年</w:t>
      </w:r>
      <w:r>
        <w:rPr>
          <w:rFonts w:hint="eastAsia" w:ascii="宋体" w:cs="Times New Roman"/>
          <w:b/>
          <w:color w:val="auto"/>
          <w:kern w:val="2"/>
          <w:sz w:val="24"/>
          <w:szCs w:val="24"/>
          <w:highlight w:val="yellow"/>
          <w:u w:val="single"/>
          <w:lang w:val="en-US" w:eastAsia="zh-CN" w:bidi="ar-SA"/>
        </w:rPr>
        <w:t>6</w:t>
      </w:r>
      <w:r>
        <w:rPr>
          <w:rFonts w:hint="eastAsia" w:ascii="宋体" w:hAnsi="Times New Roman" w:eastAsia="宋体" w:cs="Times New Roman"/>
          <w:b/>
          <w:color w:val="auto"/>
          <w:kern w:val="2"/>
          <w:sz w:val="24"/>
          <w:szCs w:val="24"/>
          <w:highlight w:val="yellow"/>
          <w:u w:val="single"/>
          <w:lang w:val="en-US" w:eastAsia="zh-CN" w:bidi="ar-SA"/>
        </w:rPr>
        <w:t>月</w:t>
      </w:r>
      <w:r>
        <w:rPr>
          <w:rFonts w:hint="eastAsia" w:hAnsi="宋体" w:cs="宋体"/>
          <w:b/>
          <w:bCs/>
          <w:color w:val="auto"/>
          <w:kern w:val="2"/>
          <w:sz w:val="24"/>
          <w:szCs w:val="24"/>
          <w:highlight w:val="yellow"/>
          <w:u w:val="single"/>
          <w:lang w:val="en-US" w:eastAsia="zh-CN"/>
        </w:rPr>
        <w:t>30</w:t>
      </w:r>
      <w:r>
        <w:rPr>
          <w:rFonts w:hint="eastAsia" w:ascii="宋体" w:hAnsi="宋体" w:eastAsia="宋体" w:cs="宋体"/>
          <w:b/>
          <w:bCs/>
          <w:color w:val="auto"/>
          <w:kern w:val="2"/>
          <w:sz w:val="24"/>
          <w:szCs w:val="24"/>
          <w:highlight w:val="yellow"/>
          <w:u w:val="single"/>
          <w:lang w:eastAsia="zh-CN"/>
        </w:rPr>
        <w:t>日</w:t>
      </w:r>
      <w:r>
        <w:rPr>
          <w:rFonts w:hint="eastAsia" w:ascii="宋体" w:cs="Times New Roman"/>
          <w:b/>
          <w:color w:val="auto"/>
          <w:kern w:val="2"/>
          <w:sz w:val="24"/>
          <w:szCs w:val="24"/>
          <w:highlight w:val="yellow"/>
          <w:u w:val="single"/>
          <w:lang w:val="en-US" w:eastAsia="zh-CN" w:bidi="ar-SA"/>
        </w:rPr>
        <w:t>14</w:t>
      </w:r>
      <w:r>
        <w:rPr>
          <w:rFonts w:hint="eastAsia" w:ascii="宋体" w:hAnsi="Times New Roman" w:eastAsia="宋体" w:cs="Times New Roman"/>
          <w:b/>
          <w:color w:val="auto"/>
          <w:kern w:val="2"/>
          <w:sz w:val="24"/>
          <w:szCs w:val="24"/>
          <w:highlight w:val="yellow"/>
          <w:u w:val="single"/>
          <w:lang w:val="en-US" w:eastAsia="zh-CN" w:bidi="ar-SA"/>
        </w:rPr>
        <w:t>时</w:t>
      </w:r>
      <w:r>
        <w:rPr>
          <w:rFonts w:hint="eastAsia" w:ascii="宋体" w:cs="Times New Roman"/>
          <w:b/>
          <w:color w:val="auto"/>
          <w:kern w:val="2"/>
          <w:sz w:val="24"/>
          <w:szCs w:val="24"/>
          <w:highlight w:val="yellow"/>
          <w:u w:val="single"/>
          <w:lang w:val="en-US" w:eastAsia="zh-CN" w:bidi="ar-SA"/>
        </w:rPr>
        <w:t>00</w:t>
      </w:r>
      <w:r>
        <w:rPr>
          <w:rFonts w:hint="eastAsia" w:ascii="宋体" w:hAnsi="Times New Roman" w:eastAsia="宋体" w:cs="Times New Roman"/>
          <w:b/>
          <w:color w:val="auto"/>
          <w:kern w:val="2"/>
          <w:sz w:val="24"/>
          <w:szCs w:val="24"/>
          <w:highlight w:val="yellow"/>
          <w:u w:val="single"/>
          <w:lang w:val="en-US" w:eastAsia="zh-CN" w:bidi="ar-SA"/>
        </w:rPr>
        <w:t>分</w:t>
      </w:r>
      <w:r>
        <w:rPr>
          <w:rFonts w:hint="eastAsia" w:ascii="宋体" w:cs="Times New Roman"/>
          <w:b/>
          <w:color w:val="auto"/>
          <w:kern w:val="2"/>
          <w:sz w:val="24"/>
          <w:szCs w:val="24"/>
          <w:highlight w:val="yellow"/>
          <w:u w:val="single"/>
          <w:lang w:val="en-US" w:eastAsia="zh-CN" w:bidi="ar-SA"/>
        </w:rPr>
        <w:t>00</w:t>
      </w:r>
      <w:r>
        <w:rPr>
          <w:rFonts w:hint="eastAsia" w:ascii="宋体" w:hAnsi="Times New Roman" w:eastAsia="宋体" w:cs="Times New Roman"/>
          <w:b/>
          <w:color w:val="auto"/>
          <w:kern w:val="2"/>
          <w:sz w:val="24"/>
          <w:szCs w:val="24"/>
          <w:highlight w:val="yellow"/>
          <w:u w:val="single"/>
          <w:lang w:val="en-US" w:eastAsia="zh-CN" w:bidi="ar-SA"/>
        </w:rPr>
        <w:t>秒</w:t>
      </w:r>
      <w:r>
        <w:rPr>
          <w:rFonts w:hint="eastAsia" w:ascii="宋体" w:hAnsi="宋体" w:eastAsia="宋体" w:cs="宋体"/>
          <w:b/>
          <w:bCs/>
          <w:color w:val="auto"/>
          <w:kern w:val="2"/>
          <w:sz w:val="24"/>
          <w:szCs w:val="24"/>
          <w:highlight w:val="yellow"/>
          <w:u w:val="single"/>
        </w:rPr>
        <w:t>至</w:t>
      </w:r>
      <w:r>
        <w:rPr>
          <w:rFonts w:hint="eastAsia" w:ascii="宋体" w:hAnsi="Times New Roman" w:eastAsia="宋体" w:cs="Times New Roman"/>
          <w:b/>
          <w:color w:val="auto"/>
          <w:kern w:val="2"/>
          <w:sz w:val="24"/>
          <w:szCs w:val="24"/>
          <w:highlight w:val="yellow"/>
          <w:u w:val="single"/>
          <w:lang w:val="en-US" w:eastAsia="zh-CN" w:bidi="ar-SA"/>
        </w:rPr>
        <w:t>2026年</w:t>
      </w:r>
      <w:r>
        <w:rPr>
          <w:rFonts w:hint="eastAsia" w:ascii="宋体" w:cs="Times New Roman"/>
          <w:b/>
          <w:color w:val="auto"/>
          <w:kern w:val="2"/>
          <w:sz w:val="24"/>
          <w:szCs w:val="24"/>
          <w:highlight w:val="yellow"/>
          <w:u w:val="single"/>
          <w:lang w:val="en-US" w:eastAsia="zh-CN" w:bidi="ar-SA"/>
        </w:rPr>
        <w:t>6</w:t>
      </w:r>
      <w:r>
        <w:rPr>
          <w:rFonts w:hint="eastAsia" w:ascii="宋体" w:hAnsi="Times New Roman" w:eastAsia="宋体" w:cs="Times New Roman"/>
          <w:b/>
          <w:color w:val="auto"/>
          <w:kern w:val="2"/>
          <w:sz w:val="24"/>
          <w:szCs w:val="24"/>
          <w:highlight w:val="yellow"/>
          <w:u w:val="single"/>
          <w:lang w:val="en-US" w:eastAsia="zh-CN" w:bidi="ar-SA"/>
        </w:rPr>
        <w:t>月</w:t>
      </w:r>
      <w:r>
        <w:rPr>
          <w:rFonts w:hint="eastAsia" w:ascii="宋体" w:cs="Times New Roman"/>
          <w:b/>
          <w:color w:val="auto"/>
          <w:kern w:val="2"/>
          <w:sz w:val="24"/>
          <w:szCs w:val="24"/>
          <w:highlight w:val="yellow"/>
          <w:u w:val="single"/>
          <w:lang w:val="en-US" w:eastAsia="zh-CN" w:bidi="ar-SA"/>
        </w:rPr>
        <w:t>30</w:t>
      </w:r>
      <w:r>
        <w:rPr>
          <w:rFonts w:hint="eastAsia" w:ascii="宋体" w:hAnsi="Times New Roman" w:eastAsia="宋体" w:cs="Times New Roman"/>
          <w:b/>
          <w:color w:val="auto"/>
          <w:kern w:val="2"/>
          <w:sz w:val="24"/>
          <w:szCs w:val="24"/>
          <w:highlight w:val="yellow"/>
          <w:u w:val="single"/>
          <w:lang w:val="en-US" w:eastAsia="zh-CN" w:bidi="ar-SA"/>
        </w:rPr>
        <w:t>日14时30分00秒</w:t>
      </w:r>
      <w:r>
        <w:rPr>
          <w:rFonts w:hint="eastAsia" w:ascii="宋体" w:hAnsi="宋体" w:eastAsia="宋体" w:cs="宋体"/>
          <w:color w:val="auto"/>
          <w:kern w:val="2"/>
          <w:sz w:val="24"/>
          <w:szCs w:val="24"/>
          <w:highlight w:val="yellow"/>
        </w:rPr>
        <w:t>（北京时间）。</w:t>
      </w:r>
    </w:p>
    <w:p w14:paraId="4693BA08">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482" w:firstLineChars="200"/>
        <w:textAlignment w:val="auto"/>
        <w:outlineLvl w:val="9"/>
        <w:rPr>
          <w:rFonts w:hint="eastAsia" w:ascii="宋体" w:hAnsi="宋体" w:eastAsia="宋体" w:cs="宋体"/>
          <w:color w:val="auto"/>
          <w:kern w:val="2"/>
          <w:sz w:val="24"/>
          <w:szCs w:val="24"/>
          <w:highlight w:val="none"/>
        </w:rPr>
      </w:pPr>
      <w:r>
        <w:rPr>
          <w:rFonts w:hint="eastAsia" w:hAnsi="宋体" w:eastAsia="宋体" w:cs="宋体"/>
          <w:b/>
          <w:color w:val="auto"/>
          <w:kern w:val="2"/>
          <w:sz w:val="24"/>
          <w:szCs w:val="24"/>
          <w:highlight w:val="yellow"/>
          <w:lang w:eastAsia="zh-CN"/>
        </w:rPr>
        <w:t>开标</w:t>
      </w:r>
      <w:r>
        <w:rPr>
          <w:rFonts w:hint="eastAsia" w:ascii="宋体" w:hAnsi="宋体" w:eastAsia="宋体" w:cs="宋体"/>
          <w:b/>
          <w:color w:val="auto"/>
          <w:kern w:val="2"/>
          <w:sz w:val="24"/>
          <w:szCs w:val="24"/>
          <w:highlight w:val="yellow"/>
        </w:rPr>
        <w:t>时间：</w:t>
      </w:r>
      <w:r>
        <w:rPr>
          <w:rFonts w:hint="eastAsia" w:ascii="宋体" w:hAnsi="Times New Roman" w:eastAsia="宋体" w:cs="Times New Roman"/>
          <w:b/>
          <w:color w:val="auto"/>
          <w:kern w:val="2"/>
          <w:sz w:val="24"/>
          <w:szCs w:val="24"/>
          <w:highlight w:val="yellow"/>
          <w:u w:val="single"/>
          <w:lang w:val="en-US" w:eastAsia="zh-CN" w:bidi="ar-SA"/>
        </w:rPr>
        <w:t>2026年</w:t>
      </w:r>
      <w:r>
        <w:rPr>
          <w:rFonts w:hint="eastAsia" w:ascii="宋体" w:cs="Times New Roman"/>
          <w:b/>
          <w:color w:val="auto"/>
          <w:kern w:val="2"/>
          <w:sz w:val="24"/>
          <w:szCs w:val="24"/>
          <w:highlight w:val="yellow"/>
          <w:u w:val="single"/>
          <w:lang w:val="en-US" w:eastAsia="zh-CN" w:bidi="ar-SA"/>
        </w:rPr>
        <w:t>6</w:t>
      </w:r>
      <w:r>
        <w:rPr>
          <w:rFonts w:hint="eastAsia" w:ascii="宋体" w:hAnsi="Times New Roman" w:eastAsia="宋体" w:cs="Times New Roman"/>
          <w:b/>
          <w:color w:val="auto"/>
          <w:kern w:val="2"/>
          <w:sz w:val="24"/>
          <w:szCs w:val="24"/>
          <w:highlight w:val="yellow"/>
          <w:u w:val="single"/>
          <w:lang w:val="en-US" w:eastAsia="zh-CN" w:bidi="ar-SA"/>
        </w:rPr>
        <w:t>月</w:t>
      </w:r>
      <w:r>
        <w:rPr>
          <w:rFonts w:hint="eastAsia" w:hAnsi="宋体" w:cs="宋体"/>
          <w:b/>
          <w:bCs/>
          <w:color w:val="auto"/>
          <w:kern w:val="2"/>
          <w:sz w:val="24"/>
          <w:szCs w:val="24"/>
          <w:highlight w:val="yellow"/>
          <w:u w:val="single"/>
          <w:lang w:val="en-US" w:eastAsia="zh-CN"/>
        </w:rPr>
        <w:t>30</w:t>
      </w:r>
      <w:bookmarkStart w:id="0" w:name="_GoBack"/>
      <w:bookmarkEnd w:id="0"/>
      <w:r>
        <w:rPr>
          <w:rFonts w:hint="eastAsia" w:ascii="宋体" w:hAnsi="宋体" w:eastAsia="宋体" w:cs="宋体"/>
          <w:b/>
          <w:bCs/>
          <w:color w:val="auto"/>
          <w:kern w:val="2"/>
          <w:sz w:val="24"/>
          <w:szCs w:val="24"/>
          <w:highlight w:val="yellow"/>
          <w:u w:val="single"/>
          <w:lang w:eastAsia="zh-CN"/>
        </w:rPr>
        <w:t>日</w:t>
      </w:r>
      <w:r>
        <w:rPr>
          <w:rFonts w:hint="eastAsia" w:ascii="宋体" w:hAnsi="Times New Roman" w:eastAsia="宋体" w:cs="Times New Roman"/>
          <w:b/>
          <w:color w:val="auto"/>
          <w:kern w:val="2"/>
          <w:sz w:val="24"/>
          <w:szCs w:val="24"/>
          <w:highlight w:val="yellow"/>
          <w:u w:val="single"/>
          <w:lang w:val="en-US" w:eastAsia="zh-CN" w:bidi="ar-SA"/>
        </w:rPr>
        <w:t>14时30分00秒</w:t>
      </w:r>
      <w:r>
        <w:rPr>
          <w:rFonts w:hint="eastAsia" w:ascii="宋体" w:hAnsi="宋体" w:eastAsia="宋体" w:cs="宋体"/>
          <w:color w:val="auto"/>
          <w:kern w:val="2"/>
          <w:sz w:val="24"/>
          <w:szCs w:val="24"/>
          <w:highlight w:val="yellow"/>
        </w:rPr>
        <w:t>（北京时间）。</w:t>
      </w:r>
    </w:p>
    <w:p w14:paraId="18E9AE6F">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482" w:firstLineChars="200"/>
        <w:jc w:val="both"/>
        <w:textAlignment w:val="baseline"/>
        <w:rPr>
          <w:rFonts w:hint="eastAsia" w:ascii="宋体" w:hAnsi="宋体" w:eastAsia="宋体" w:cs="宋体"/>
          <w:color w:val="auto"/>
          <w:kern w:val="2"/>
          <w:sz w:val="24"/>
          <w:szCs w:val="24"/>
          <w:highlight w:val="none"/>
        </w:rPr>
      </w:pPr>
      <w:r>
        <w:rPr>
          <w:rFonts w:hint="eastAsia" w:ascii="宋体"/>
          <w:b/>
          <w:sz w:val="24"/>
          <w:szCs w:val="24"/>
          <w:highlight w:val="none"/>
        </w:rPr>
        <w:t>开标地点：</w:t>
      </w:r>
      <w:r>
        <w:rPr>
          <w:rFonts w:hint="eastAsia"/>
          <w:sz w:val="24"/>
          <w:highlight w:val="none"/>
          <w:lang w:eastAsia="zh-CN"/>
        </w:rPr>
        <w:t>乐山市夹江生态环境局</w:t>
      </w:r>
      <w:r>
        <w:rPr>
          <w:rFonts w:hint="eastAsia"/>
          <w:color w:val="auto"/>
          <w:sz w:val="24"/>
          <w:highlight w:val="none"/>
          <w:u w:val="single"/>
          <w:lang w:val="en-US" w:eastAsia="zh-CN"/>
        </w:rPr>
        <w:t xml:space="preserve"> 二楼 </w:t>
      </w:r>
      <w:r>
        <w:rPr>
          <w:rFonts w:hint="eastAsia"/>
          <w:color w:val="auto"/>
          <w:sz w:val="24"/>
          <w:highlight w:val="none"/>
          <w:u w:val="none"/>
          <w:lang w:val="en-US" w:eastAsia="zh-CN"/>
        </w:rPr>
        <w:t>会议室</w:t>
      </w:r>
      <w:r>
        <w:rPr>
          <w:rFonts w:hint="eastAsia"/>
          <w:sz w:val="24"/>
          <w:szCs w:val="24"/>
          <w:highlight w:val="none"/>
        </w:rPr>
        <w:t>（地址：</w:t>
      </w:r>
      <w:r>
        <w:rPr>
          <w:rFonts w:hint="eastAsia"/>
          <w:sz w:val="24"/>
          <w:highlight w:val="none"/>
          <w:lang w:eastAsia="zh-CN"/>
        </w:rPr>
        <w:t>四川省乐山市夹江县漹</w:t>
      </w:r>
      <w:r>
        <w:rPr>
          <w:rFonts w:hint="eastAsia" w:ascii="宋体" w:hAnsi="宋体" w:eastAsia="宋体" w:cs="宋体"/>
          <w:color w:val="auto"/>
          <w:kern w:val="2"/>
          <w:sz w:val="24"/>
          <w:szCs w:val="24"/>
          <w:highlight w:val="none"/>
          <w:lang w:eastAsia="zh-CN"/>
        </w:rPr>
        <w:t>城街道西河路</w:t>
      </w:r>
      <w:r>
        <w:rPr>
          <w:rFonts w:hint="eastAsia" w:ascii="宋体" w:hAnsi="宋体" w:eastAsia="宋体" w:cs="宋体"/>
          <w:color w:val="auto"/>
          <w:kern w:val="2"/>
          <w:sz w:val="24"/>
          <w:szCs w:val="24"/>
          <w:highlight w:val="none"/>
          <w:lang w:val="en-US" w:eastAsia="zh-CN"/>
        </w:rPr>
        <w:t>40号</w:t>
      </w:r>
      <w:r>
        <w:rPr>
          <w:rFonts w:hint="eastAsia" w:ascii="宋体" w:hAnsi="宋体" w:eastAsia="宋体" w:cs="宋体"/>
          <w:color w:val="auto"/>
          <w:kern w:val="2"/>
          <w:sz w:val="24"/>
          <w:szCs w:val="24"/>
          <w:highlight w:val="none"/>
        </w:rPr>
        <w:t>）</w:t>
      </w:r>
    </w:p>
    <w:p w14:paraId="719B31E2">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baseline"/>
        <w:rPr>
          <w:rFonts w:hint="eastAsia"/>
          <w:sz w:val="24"/>
          <w:szCs w:val="28"/>
          <w:highlight w:val="none"/>
        </w:rPr>
      </w:pPr>
      <w:r>
        <w:rPr>
          <w:rFonts w:hint="eastAsia" w:ascii="宋体" w:hAnsi="宋体" w:eastAsia="宋体" w:cs="宋体"/>
          <w:color w:val="auto"/>
          <w:kern w:val="2"/>
          <w:sz w:val="24"/>
          <w:szCs w:val="24"/>
          <w:highlight w:val="none"/>
        </w:rPr>
        <w:t>本次</w:t>
      </w:r>
      <w:r>
        <w:rPr>
          <w:rFonts w:hint="eastAsia" w:ascii="宋体" w:hAnsi="宋体" w:eastAsia="宋体" w:cs="宋体"/>
          <w:color w:val="auto"/>
          <w:kern w:val="2"/>
          <w:sz w:val="24"/>
          <w:szCs w:val="24"/>
          <w:highlight w:val="none"/>
          <w:lang w:eastAsia="zh-CN"/>
        </w:rPr>
        <w:t>比选</w:t>
      </w:r>
      <w:r>
        <w:rPr>
          <w:rFonts w:hint="eastAsia" w:ascii="宋体" w:hAnsi="宋体" w:eastAsia="宋体" w:cs="宋体"/>
          <w:color w:val="auto"/>
          <w:kern w:val="2"/>
          <w:sz w:val="24"/>
          <w:szCs w:val="24"/>
          <w:highlight w:val="none"/>
        </w:rPr>
        <w:t>采购活动，响应文件的递交方式为面呈，采购人不接受非面呈的所有方式递交响应文件。逾期送达、密封和标注错误的</w:t>
      </w:r>
      <w:r>
        <w:rPr>
          <w:rFonts w:ascii="宋体" w:hAnsi="宋体"/>
          <w:sz w:val="24"/>
          <w:highlight w:val="none"/>
        </w:rPr>
        <w:t>比选响应文件</w:t>
      </w:r>
      <w:r>
        <w:rPr>
          <w:rFonts w:hint="eastAsia" w:ascii="宋体" w:hAnsi="宋体"/>
          <w:sz w:val="24"/>
          <w:highlight w:val="none"/>
        </w:rPr>
        <w:t>将</w:t>
      </w:r>
      <w:r>
        <w:rPr>
          <w:rFonts w:ascii="宋体" w:hAnsi="宋体"/>
          <w:sz w:val="24"/>
          <w:highlight w:val="none"/>
        </w:rPr>
        <w:t>拒绝</w:t>
      </w:r>
      <w:r>
        <w:rPr>
          <w:rFonts w:hint="eastAsia" w:ascii="宋体" w:hAnsi="宋体"/>
          <w:sz w:val="24"/>
          <w:highlight w:val="none"/>
        </w:rPr>
        <w:t>接收。</w:t>
      </w:r>
      <w:r>
        <w:rPr>
          <w:rFonts w:hint="eastAsia" w:ascii="宋体"/>
          <w:bCs/>
          <w:sz w:val="24"/>
          <w:szCs w:val="28"/>
          <w:highlight w:val="none"/>
        </w:rPr>
        <w:t xml:space="preserve">                                </w:t>
      </w:r>
    </w:p>
    <w:p w14:paraId="635FAE03">
      <w:pPr>
        <w:pStyle w:val="8"/>
        <w:keepNext w:val="0"/>
        <w:keepLines w:val="0"/>
        <w:pageBreakBefore w:val="0"/>
        <w:widowControl w:val="0"/>
        <w:kinsoku/>
        <w:wordWrap/>
        <w:overflowPunct/>
        <w:topLinePunct w:val="0"/>
        <w:autoSpaceDE/>
        <w:autoSpaceDN/>
        <w:bidi w:val="0"/>
        <w:adjustRightInd/>
        <w:snapToGrid/>
        <w:ind w:firstLine="482"/>
        <w:rPr>
          <w:rFonts w:hint="eastAsia"/>
          <w:b/>
          <w:sz w:val="24"/>
          <w:highlight w:val="none"/>
        </w:rPr>
      </w:pPr>
      <w:r>
        <w:rPr>
          <w:rFonts w:hint="eastAsia" w:ascii="宋体" w:hAnsi="宋体" w:cs="宋体"/>
          <w:b/>
          <w:color w:val="auto"/>
          <w:sz w:val="24"/>
          <w:highlight w:val="none"/>
          <w:lang w:eastAsia="zh-CN"/>
        </w:rPr>
        <w:t>八、</w:t>
      </w:r>
      <w:r>
        <w:rPr>
          <w:rFonts w:hint="eastAsia"/>
          <w:b/>
          <w:color w:val="000000"/>
          <w:sz w:val="24"/>
          <w:highlight w:val="none"/>
        </w:rPr>
        <w:t>联系方式</w:t>
      </w:r>
    </w:p>
    <w:p w14:paraId="59A9B1B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b w:val="0"/>
          <w:bCs/>
          <w:color w:val="auto"/>
          <w:kern w:val="2"/>
          <w:sz w:val="24"/>
          <w:szCs w:val="24"/>
          <w:highlight w:val="none"/>
          <w:u w:val="single"/>
          <w:lang w:val="en-US" w:eastAsia="zh-CN" w:bidi="ar-SA"/>
        </w:rPr>
      </w:pPr>
      <w:r>
        <w:rPr>
          <w:rFonts w:hint="eastAsia" w:ascii="宋体" w:hAnsi="宋体" w:eastAsia="宋体" w:cs="宋体"/>
          <w:b w:val="0"/>
          <w:bCs/>
          <w:color w:val="auto"/>
          <w:kern w:val="2"/>
          <w:sz w:val="24"/>
          <w:szCs w:val="24"/>
          <w:highlight w:val="none"/>
          <w:lang w:val="en-US" w:eastAsia="zh-CN" w:bidi="ar-SA"/>
        </w:rPr>
        <w:t>采购人：</w:t>
      </w:r>
      <w:r>
        <w:rPr>
          <w:rFonts w:hint="eastAsia" w:ascii="宋体" w:hAnsi="宋体" w:eastAsia="宋体" w:cs="宋体"/>
          <w:b w:val="0"/>
          <w:bCs/>
          <w:color w:val="auto"/>
          <w:kern w:val="2"/>
          <w:sz w:val="24"/>
          <w:szCs w:val="24"/>
          <w:highlight w:val="none"/>
          <w:u w:val="single"/>
          <w:lang w:val="en-US" w:eastAsia="zh-CN" w:bidi="ar-SA"/>
        </w:rPr>
        <w:t>乐山市夹江生态环境局</w:t>
      </w:r>
    </w:p>
    <w:p w14:paraId="6138270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b w:val="0"/>
          <w:bCs/>
          <w:color w:val="auto"/>
          <w:kern w:val="2"/>
          <w:sz w:val="24"/>
          <w:szCs w:val="24"/>
          <w:highlight w:val="none"/>
          <w:u w:val="single"/>
          <w:lang w:val="en-US" w:eastAsia="zh-CN" w:bidi="ar-SA"/>
        </w:rPr>
      </w:pPr>
      <w:r>
        <w:rPr>
          <w:rFonts w:hint="eastAsia" w:ascii="宋体" w:hAnsi="宋体" w:eastAsia="宋体" w:cs="宋体"/>
          <w:b w:val="0"/>
          <w:bCs/>
          <w:color w:val="auto"/>
          <w:kern w:val="2"/>
          <w:sz w:val="24"/>
          <w:szCs w:val="24"/>
          <w:highlight w:val="none"/>
          <w:lang w:val="en-US" w:eastAsia="zh-CN" w:bidi="ar-SA"/>
        </w:rPr>
        <w:t>地址：</w:t>
      </w:r>
      <w:r>
        <w:rPr>
          <w:rFonts w:hint="eastAsia" w:ascii="宋体" w:hAnsi="宋体" w:eastAsia="宋体" w:cs="宋体"/>
          <w:color w:val="auto"/>
          <w:kern w:val="2"/>
          <w:sz w:val="24"/>
          <w:szCs w:val="24"/>
          <w:highlight w:val="none"/>
          <w:u w:val="single"/>
          <w:lang w:eastAsia="zh-CN"/>
        </w:rPr>
        <w:t>乐山市夹江县西河路</w:t>
      </w:r>
      <w:r>
        <w:rPr>
          <w:rFonts w:hint="eastAsia" w:ascii="宋体" w:hAnsi="宋体" w:eastAsia="宋体" w:cs="宋体"/>
          <w:color w:val="auto"/>
          <w:kern w:val="2"/>
          <w:sz w:val="24"/>
          <w:szCs w:val="24"/>
          <w:highlight w:val="none"/>
          <w:u w:val="single"/>
          <w:lang w:val="en-US" w:eastAsia="zh-CN"/>
        </w:rPr>
        <w:t>40号</w:t>
      </w:r>
    </w:p>
    <w:p w14:paraId="1FEE16F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b w:val="0"/>
          <w:bCs/>
          <w:color w:val="auto"/>
          <w:kern w:val="2"/>
          <w:sz w:val="24"/>
          <w:szCs w:val="24"/>
          <w:highlight w:val="none"/>
          <w:u w:val="single"/>
          <w:lang w:val="en-US" w:eastAsia="zh-CN" w:bidi="ar-SA"/>
        </w:rPr>
      </w:pPr>
      <w:r>
        <w:rPr>
          <w:rFonts w:hint="eastAsia" w:ascii="宋体" w:hAnsi="宋体" w:eastAsia="宋体" w:cs="宋体"/>
          <w:b w:val="0"/>
          <w:bCs/>
          <w:color w:val="auto"/>
          <w:kern w:val="2"/>
          <w:sz w:val="24"/>
          <w:szCs w:val="24"/>
          <w:highlight w:val="none"/>
          <w:lang w:val="en-US" w:eastAsia="zh-CN" w:bidi="ar-SA"/>
        </w:rPr>
        <w:t>联系人：</w:t>
      </w:r>
      <w:r>
        <w:rPr>
          <w:rFonts w:hint="eastAsia" w:ascii="宋体" w:hAnsi="宋体" w:eastAsia="宋体" w:cs="宋体"/>
          <w:b w:val="0"/>
          <w:bCs/>
          <w:color w:val="auto"/>
          <w:kern w:val="2"/>
          <w:sz w:val="24"/>
          <w:szCs w:val="24"/>
          <w:highlight w:val="none"/>
          <w:u w:val="single"/>
          <w:lang w:val="en-US" w:eastAsia="zh-CN" w:bidi="ar-SA"/>
        </w:rPr>
        <w:t>胡老师</w:t>
      </w:r>
    </w:p>
    <w:p w14:paraId="1CA62AD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联系电话：0833－5751951/18228357902</w:t>
      </w:r>
    </w:p>
    <w:p w14:paraId="295081CE">
      <w:pPr>
        <w:pStyle w:val="8"/>
        <w:jc w:val="left"/>
        <w:rPr>
          <w:rFonts w:hint="default"/>
          <w:color w:val="auto"/>
          <w:sz w:val="24"/>
          <w:highlight w:val="none"/>
          <w:lang w:val="en-US"/>
        </w:rPr>
      </w:pPr>
    </w:p>
    <w:p w14:paraId="21CD5A0D">
      <w:pPr>
        <w:spacing w:line="360" w:lineRule="auto"/>
        <w:ind w:right="420" w:rightChars="200"/>
        <w:rPr>
          <w:rFonts w:hint="eastAsia" w:ascii="宋体"/>
          <w:sz w:val="24"/>
          <w:szCs w:val="28"/>
          <w:highlight w:val="none"/>
        </w:rPr>
      </w:pPr>
    </w:p>
    <w:p w14:paraId="730174F4">
      <w:pPr>
        <w:pStyle w:val="4"/>
        <w:spacing w:after="50" w:afterAutospacing="0" w:line="360" w:lineRule="auto"/>
        <w:ind w:firstLine="5640" w:firstLineChars="2350"/>
        <w:rPr>
          <w:rFonts w:hint="eastAsia" w:ascii="Times New Roman"/>
          <w:color w:val="auto"/>
          <w:kern w:val="2"/>
          <w:sz w:val="24"/>
          <w:szCs w:val="24"/>
          <w:highlight w:val="none"/>
        </w:rPr>
      </w:pPr>
      <w:r>
        <w:rPr>
          <w:rFonts w:hint="eastAsia" w:ascii="宋体" w:hAnsi="宋体"/>
          <w:color w:val="auto"/>
          <w:sz w:val="24"/>
          <w:highlight w:val="none"/>
          <w:u w:val="single"/>
          <w:lang w:val="en-US" w:eastAsia="zh-CN"/>
        </w:rPr>
        <w:t>2026</w:t>
      </w:r>
      <w:r>
        <w:rPr>
          <w:rFonts w:hint="eastAsia" w:ascii="宋体" w:hAnsi="宋体"/>
          <w:color w:val="auto"/>
          <w:sz w:val="24"/>
          <w:highlight w:val="none"/>
        </w:rPr>
        <w:t>年</w:t>
      </w:r>
      <w:r>
        <w:rPr>
          <w:rFonts w:hint="eastAsia" w:hAnsi="宋体"/>
          <w:color w:val="auto"/>
          <w:sz w:val="24"/>
          <w:highlight w:val="none"/>
          <w:u w:val="single"/>
          <w:lang w:val="en-US" w:eastAsia="zh-CN"/>
        </w:rPr>
        <w:t>6</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hAnsi="宋体"/>
          <w:color w:val="auto"/>
          <w:sz w:val="24"/>
          <w:highlight w:val="none"/>
          <w:u w:val="single"/>
          <w:lang w:val="en-US" w:eastAsia="zh-CN"/>
        </w:rPr>
        <w:t>11</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p>
    <w:p w14:paraId="1A5B636A">
      <w:pPr>
        <w:pStyle w:val="3"/>
        <w:jc w:val="right"/>
        <w:rPr>
          <w:rFonts w:hint="eastAsia" w:ascii="仿宋_GB2312" w:hAnsi="仿宋_GB2312" w:eastAsia="仿宋_GB2312" w:cs="仿宋_GB2312"/>
          <w:sz w:val="32"/>
          <w:szCs w:val="3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Neue">
    <w:altName w:val="微软雅黑"/>
    <w:panose1 w:val="02000503000000020004"/>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FCFB1"/>
    <w:multiLevelType w:val="singleLevel"/>
    <w:tmpl w:val="9F7FCFB1"/>
    <w:lvl w:ilvl="0" w:tentative="0">
      <w:start w:val="8"/>
      <w:numFmt w:val="chineseCounting"/>
      <w:suff w:val="nothing"/>
      <w:lvlText w:val="%1、"/>
      <w:lvlJc w:val="left"/>
      <w:rPr>
        <w:rFonts w:hint="eastAsia"/>
      </w:rPr>
    </w:lvl>
  </w:abstractNum>
  <w:abstractNum w:abstractNumId="1">
    <w:nsid w:val="E971985A"/>
    <w:multiLevelType w:val="singleLevel"/>
    <w:tmpl w:val="E971985A"/>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kYTk5NTA1ZjE3NWI4NzIyODA5OWZlZWYwMzI2ZDcifQ=="/>
    <w:docVar w:name="KSO_WPS_MARK_KEY" w:val="18e4f99f-2739-4bc2-b9de-6f8029810fae"/>
  </w:docVars>
  <w:rsids>
    <w:rsidRoot w:val="00000000"/>
    <w:rsid w:val="00A47A18"/>
    <w:rsid w:val="00B1288B"/>
    <w:rsid w:val="03AE3AF3"/>
    <w:rsid w:val="04A44EF6"/>
    <w:rsid w:val="062A0F64"/>
    <w:rsid w:val="06A467CC"/>
    <w:rsid w:val="09912ED5"/>
    <w:rsid w:val="09C37BCC"/>
    <w:rsid w:val="09F271CD"/>
    <w:rsid w:val="0B61144B"/>
    <w:rsid w:val="0FF95C83"/>
    <w:rsid w:val="12A85BB1"/>
    <w:rsid w:val="14A01236"/>
    <w:rsid w:val="14C91E0F"/>
    <w:rsid w:val="15F35395"/>
    <w:rsid w:val="15F630D7"/>
    <w:rsid w:val="17B46DA6"/>
    <w:rsid w:val="18381785"/>
    <w:rsid w:val="19516372"/>
    <w:rsid w:val="1B0E4A1F"/>
    <w:rsid w:val="1D5A03F0"/>
    <w:rsid w:val="1F220A99"/>
    <w:rsid w:val="1F253E23"/>
    <w:rsid w:val="20C81E2A"/>
    <w:rsid w:val="23FF75FB"/>
    <w:rsid w:val="272E0923"/>
    <w:rsid w:val="278422F1"/>
    <w:rsid w:val="28A16ED3"/>
    <w:rsid w:val="2AED28A3"/>
    <w:rsid w:val="2B434271"/>
    <w:rsid w:val="2CD94E8D"/>
    <w:rsid w:val="2DDB2E87"/>
    <w:rsid w:val="311B5300"/>
    <w:rsid w:val="31A11CF2"/>
    <w:rsid w:val="33B2468A"/>
    <w:rsid w:val="36E92171"/>
    <w:rsid w:val="374D6BA3"/>
    <w:rsid w:val="3931646D"/>
    <w:rsid w:val="39657AA9"/>
    <w:rsid w:val="3A443B62"/>
    <w:rsid w:val="3AA71716"/>
    <w:rsid w:val="3BFD221A"/>
    <w:rsid w:val="3D9848F1"/>
    <w:rsid w:val="3F281CA4"/>
    <w:rsid w:val="3FB8207C"/>
    <w:rsid w:val="40307062"/>
    <w:rsid w:val="41E579D9"/>
    <w:rsid w:val="42154762"/>
    <w:rsid w:val="46496788"/>
    <w:rsid w:val="46965745"/>
    <w:rsid w:val="470A1396"/>
    <w:rsid w:val="4818710D"/>
    <w:rsid w:val="48D15000"/>
    <w:rsid w:val="498B355B"/>
    <w:rsid w:val="4B1732F9"/>
    <w:rsid w:val="4C16456A"/>
    <w:rsid w:val="4D7C61DF"/>
    <w:rsid w:val="4E143B1F"/>
    <w:rsid w:val="4EFE032C"/>
    <w:rsid w:val="4F9D2A4E"/>
    <w:rsid w:val="4FAE4B19"/>
    <w:rsid w:val="50DE6667"/>
    <w:rsid w:val="52306A4E"/>
    <w:rsid w:val="52C8137C"/>
    <w:rsid w:val="5347046B"/>
    <w:rsid w:val="55654C60"/>
    <w:rsid w:val="557F339A"/>
    <w:rsid w:val="55A31CC2"/>
    <w:rsid w:val="568D446F"/>
    <w:rsid w:val="58024267"/>
    <w:rsid w:val="59B368E2"/>
    <w:rsid w:val="5A272E2C"/>
    <w:rsid w:val="5DFC012C"/>
    <w:rsid w:val="605204D7"/>
    <w:rsid w:val="62514EEA"/>
    <w:rsid w:val="6365249B"/>
    <w:rsid w:val="652E32C1"/>
    <w:rsid w:val="65674A25"/>
    <w:rsid w:val="65F75DA9"/>
    <w:rsid w:val="66B07D06"/>
    <w:rsid w:val="69731BEA"/>
    <w:rsid w:val="6B2D401B"/>
    <w:rsid w:val="6C375151"/>
    <w:rsid w:val="6D0A63C2"/>
    <w:rsid w:val="6D91263F"/>
    <w:rsid w:val="6F375468"/>
    <w:rsid w:val="6F3C482C"/>
    <w:rsid w:val="6FEF5D43"/>
    <w:rsid w:val="70840239"/>
    <w:rsid w:val="713779A1"/>
    <w:rsid w:val="72BF37AA"/>
    <w:rsid w:val="748879F1"/>
    <w:rsid w:val="78484242"/>
    <w:rsid w:val="78771DBC"/>
    <w:rsid w:val="78774B27"/>
    <w:rsid w:val="78CC6C21"/>
    <w:rsid w:val="79B53B59"/>
    <w:rsid w:val="7B6D7001"/>
    <w:rsid w:val="7B963516"/>
    <w:rsid w:val="7BBC11CF"/>
    <w:rsid w:val="7CF23DEF"/>
    <w:rsid w:val="7D42675E"/>
    <w:rsid w:val="7DAE0FEB"/>
    <w:rsid w:val="7E0806FB"/>
    <w:rsid w:val="7EC9775F"/>
    <w:rsid w:val="7FE71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widowControl w:val="0"/>
      <w:spacing w:before="260" w:after="260" w:line="415"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Normal (Web)"/>
    <w:basedOn w:val="1"/>
    <w:qFormat/>
    <w:uiPriority w:val="0"/>
    <w:pPr>
      <w:widowControl/>
      <w:spacing w:before="100" w:beforeAutospacing="1" w:after="100" w:afterAutospacing="1"/>
      <w:jc w:val="left"/>
    </w:pPr>
    <w:rPr>
      <w:rFonts w:ascii="宋体"/>
      <w:kern w:val="0"/>
      <w:sz w:val="18"/>
      <w:szCs w:val="18"/>
    </w:rPr>
  </w:style>
  <w:style w:type="character" w:styleId="7">
    <w:name w:val="Hyperlink"/>
    <w:basedOn w:val="6"/>
    <w:unhideWhenUsed/>
    <w:qFormat/>
    <w:uiPriority w:val="99"/>
    <w:rPr>
      <w:color w:val="0563C1"/>
      <w:u w:val="single"/>
    </w:rPr>
  </w:style>
  <w:style w:type="paragraph" w:customStyle="1" w:styleId="8">
    <w:name w:val="正文首行缩进两字符"/>
    <w:basedOn w:val="1"/>
    <w:qFormat/>
    <w:uiPriority w:val="0"/>
    <w:pPr>
      <w:spacing w:line="360" w:lineRule="auto"/>
      <w:ind w:firstLine="200" w:firstLineChars="200"/>
    </w:pPr>
  </w:style>
  <w:style w:type="paragraph" w:customStyle="1" w:styleId="9">
    <w:name w:val="p1"/>
    <w:basedOn w:val="1"/>
    <w:qFormat/>
    <w:uiPriority w:val="0"/>
    <w:pPr>
      <w:spacing w:before="0" w:beforeAutospacing="0" w:after="0" w:afterAutospacing="0" w:line="380" w:lineRule="atLeast"/>
      <w:ind w:left="0" w:right="0"/>
      <w:jc w:val="left"/>
    </w:pPr>
    <w:rPr>
      <w:rFonts w:ascii="Helvetica Neue" w:hAnsi="Helvetica Neue" w:eastAsia="Helvetica Neue" w:cs="Helvetica Neue"/>
      <w:kern w:val="0"/>
      <w:sz w:val="26"/>
      <w:szCs w:val="26"/>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1253</Words>
  <Characters>1376</Characters>
  <Lines>0</Lines>
  <Paragraphs>0</Paragraphs>
  <TotalTime>1</TotalTime>
  <ScaleCrop>false</ScaleCrop>
  <LinksUpToDate>false</LinksUpToDate>
  <CharactersWithSpaces>1423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2022-07-13T06:17:00Z</dcterms:created>
  <dc:creator>Administrator</dc:creator>
  <cp:lastModifiedBy>阿燕儿</cp:lastModifiedBy>
  <cp:lastPrinted>2026-06-08T00:59:00Z</cp:lastPrinted>
  <dcterms:modified xsi:type="dcterms:W3CDTF">2026-06-18T01:59:43Z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DE1C4C135D9747A59CB0155EC28FF0A4</vt:lpwstr>
  </property>
  <property fmtid="{D5CDD505-2E9C-101B-9397-08002B2CF9AE}" pid="4" name="KSOTemplateDocerSaveRecord">
    <vt:lpwstr>eyJoZGlkIjoiNzg4ODk3YzJiNTQzYjU4NmI4NGFlNDM1ZTE4OGVhNmUiLCJ1c2VySWQiOiIyNzc5ODM0NzIifQ==</vt:lpwstr>
  </property>
</Properties>
</file>