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夹江县疾病预防控制中心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关于检测耗材、试剂采购意向（市场调研）的公告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我中心拟采购一批耗材、试剂,具体种类、数量详见附表。为了节约资金，提高资金使用效率，现面向市场调查了解价格行情，公开向供应商征集报价。欢迎广大供应商参与报价(截止日期：2024年5月10日 12:00） ，我中心根据调查了解的情况后最终确定限价。具体的招标方式和时间将在后续公布。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收集报价邮箱：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"mailto:625502083@qq.com"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625502083@qq.com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联系方式：张老师：13981300551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胡老师：13881376592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夹江县疾病预防控制中心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2024年5月8日</w:t>
      </w: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keepNext w:val="0"/>
        <w:keepLines w:val="0"/>
        <w:widowControl/>
        <w:suppressLineNumbers w:val="0"/>
        <w:tabs>
          <w:tab w:val="left" w:pos="4974"/>
        </w:tabs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footerReference r:id="rId3" w:type="default"/>
          <w:pgSz w:w="11906" w:h="16838"/>
          <w:pgMar w:top="2098" w:right="1800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ab/>
      </w:r>
    </w:p>
    <w:tbl>
      <w:tblPr>
        <w:tblStyle w:val="4"/>
        <w:tblW w:w="131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3420"/>
        <w:gridCol w:w="1215"/>
        <w:gridCol w:w="1245"/>
        <w:gridCol w:w="2679"/>
        <w:gridCol w:w="1679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附件一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型号（或规格）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质量要求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日本血吸虫IgG抗体检测试剂盒（酶联免疫法）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深圳华康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细胞/组织DNA提取试剂（离心柱法）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50份/盒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天根生化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血吸虫核酸检测试剂盒（环介导等温扩增）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50份/盒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中国疾控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滤芯吸头（加长）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100uL，960支/盒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加长滤芯吸头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10uL，960支/盒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单通道移液器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100-1000uL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单通道移液器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20-200uL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单通道移液器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10-100uL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单通道移液器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0-10uL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离心管（螺旋盖，平底）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2ml，500支/袋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爱思进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离心管（螺旋盖，平底）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1.5ml，500支/袋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离心管（含盖，圆底）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2ml，500支/袋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附表二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型号（或规格）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质量要求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氟离子标准溶液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氯离子标准溶液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硝酸盐氮标准溶液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硫酸盐标准溶液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甲醇中三氯甲烷标准溶液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甲醇中四氯化碳标准溶液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甲醇中一溴二氯甲烷标准溶液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甲醇中二溴一氯甲烷标准溶液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甲醇中三溴甲烷标准溶液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水中三氯乙酸标准溶液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水中二氯乙酸标准溶液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水中氯酸盐标准溶液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水中亚氯酸盐标准溶液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水中溴酸盐标准溶液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银标准溶液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100mg/L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钼标准溶液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100mg/L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硒标准溶液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100mg/L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锑标准溶液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100mg/L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氨氮标准溶液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100mg/L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铅标准样品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42ug/L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硼氢化钾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200g/瓶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附表三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型号（或规格）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质量要求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梅毒螺旋体抗体（酶联免疫法）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英科新创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梅毒外部质控品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0.5NCU/ml,(1ml/支）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康彻斯坦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梅毒外部质控品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4NCU/ml,(1ml/支）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康彻斯坦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人类免疫缺陷病毒（HIV-1）核酸检测试剂盒（实时荧光PCR法）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10人份/盒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能与赛沛仪器配套使用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CD3/CD4/CD8/CD45细胞检测试剂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北京同生时代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病毒采样试剂盒（非灭活）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近期生产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rPr>
          <w:rFonts w:hint="default"/>
          <w:sz w:val="30"/>
          <w:szCs w:val="30"/>
          <w:lang w:val="en-US" w:eastAsia="zh-CN"/>
        </w:rPr>
      </w:pPr>
    </w:p>
    <w:sectPr>
      <w:pgSz w:w="16838" w:h="11906" w:orient="landscape"/>
      <w:pgMar w:top="1587" w:right="2098" w:bottom="1800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MWExMTQyZWU4Y2Y4MDY5ZGQ3YzZmNjQ0NjQyZmEifQ=="/>
    <w:docVar w:name="KSO_WPS_MARK_KEY" w:val="b6939ed7-2a42-4ed8-a49c-d535c90a4474"/>
  </w:docVars>
  <w:rsids>
    <w:rsidRoot w:val="40DE5574"/>
    <w:rsid w:val="02A0091B"/>
    <w:rsid w:val="1468277C"/>
    <w:rsid w:val="23974F29"/>
    <w:rsid w:val="40DE5574"/>
    <w:rsid w:val="40EB3395"/>
    <w:rsid w:val="472965B9"/>
    <w:rsid w:val="60915AE7"/>
    <w:rsid w:val="60F74E2F"/>
    <w:rsid w:val="7A39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</Words>
  <Characters>169</Characters>
  <Lines>0</Lines>
  <Paragraphs>0</Paragraphs>
  <TotalTime>197</TotalTime>
  <ScaleCrop>false</ScaleCrop>
  <LinksUpToDate>false</LinksUpToDate>
  <CharactersWithSpaces>170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2024-05-07T07:27:00Z</dcterms:created>
  <dc:creator>张鑫</dc:creator>
  <cp:lastModifiedBy>w</cp:lastModifiedBy>
  <cp:lastPrinted>2024-05-08T07:46:58Z</cp:lastPrinted>
  <dcterms:modified xsi:type="dcterms:W3CDTF">2024-05-08T07:47:12Z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6C5EAA95FB934BAE8F3311B90D23465F</vt:lpwstr>
  </property>
</Properties>
</file>